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52" w:rsidRPr="00253DB9" w:rsidRDefault="008B779A" w:rsidP="004522C7">
      <w:pPr>
        <w:jc w:val="center"/>
      </w:pPr>
      <w:r w:rsidRPr="00253DB9">
        <w:t>dr.</w:t>
      </w:r>
      <w:r w:rsidR="00584863" w:rsidRPr="00253DB9">
        <w:t xml:space="preserve"> Elizabeta </w:t>
      </w:r>
      <w:proofErr w:type="spellStart"/>
      <w:r w:rsidR="00584863" w:rsidRPr="00253DB9">
        <w:t>Zirnstein</w:t>
      </w:r>
      <w:proofErr w:type="spellEnd"/>
    </w:p>
    <w:p w:rsidR="00584863" w:rsidRPr="00253DB9" w:rsidRDefault="00584863" w:rsidP="00247111">
      <w:pPr>
        <w:jc w:val="both"/>
      </w:pPr>
    </w:p>
    <w:p w:rsidR="00E4137F" w:rsidRPr="00253DB9" w:rsidRDefault="00730632" w:rsidP="004522C7">
      <w:pPr>
        <w:jc w:val="center"/>
        <w:rPr>
          <w:b/>
          <w:sz w:val="32"/>
          <w:szCs w:val="32"/>
        </w:rPr>
      </w:pPr>
      <w:r w:rsidRPr="00253DB9">
        <w:rPr>
          <w:b/>
          <w:sz w:val="32"/>
          <w:szCs w:val="32"/>
        </w:rPr>
        <w:t xml:space="preserve">Metode pravne razlage skozi prizmo </w:t>
      </w:r>
      <w:r w:rsidR="004522C7" w:rsidRPr="00253DB9">
        <w:rPr>
          <w:b/>
          <w:sz w:val="32"/>
          <w:szCs w:val="32"/>
        </w:rPr>
        <w:t xml:space="preserve">učinkovite uporabe </w:t>
      </w:r>
      <w:r w:rsidRPr="00253DB9">
        <w:rPr>
          <w:b/>
          <w:sz w:val="32"/>
          <w:szCs w:val="32"/>
        </w:rPr>
        <w:t>ZSDU</w:t>
      </w:r>
    </w:p>
    <w:p w:rsidR="00E4137F" w:rsidRPr="00253DB9" w:rsidRDefault="00E4137F" w:rsidP="00247111">
      <w:pPr>
        <w:jc w:val="both"/>
      </w:pPr>
    </w:p>
    <w:p w:rsidR="00584863" w:rsidRPr="00253DB9" w:rsidRDefault="00730632" w:rsidP="00247111">
      <w:pPr>
        <w:jc w:val="both"/>
        <w:rPr>
          <w:i/>
        </w:rPr>
      </w:pPr>
      <w:r w:rsidRPr="00253DB9">
        <w:rPr>
          <w:i/>
        </w:rPr>
        <w:t xml:space="preserve">Uporaba ZSDU v praksi sproža številne dileme in vprašanja, kar preprečuje učinkovito uresničevanje načel delavskega soupravljanja v vsakodnevni praksi. Ta prispevek je poskus prikaza nekaterih temeljnih metod pravne razlage skozi prizmo </w:t>
      </w:r>
      <w:r w:rsidR="004522C7" w:rsidRPr="00253DB9">
        <w:rPr>
          <w:i/>
        </w:rPr>
        <w:t xml:space="preserve">praktične uporabe </w:t>
      </w:r>
      <w:r w:rsidRPr="00253DB9">
        <w:rPr>
          <w:i/>
        </w:rPr>
        <w:t>določb ZSDU. Namenjen je predvsem pred</w:t>
      </w:r>
      <w:r w:rsidR="006F5ECD" w:rsidRPr="00253DB9">
        <w:rPr>
          <w:i/>
        </w:rPr>
        <w:t xml:space="preserve">stavnikom </w:t>
      </w:r>
      <w:r w:rsidR="004522C7" w:rsidRPr="00253DB9">
        <w:rPr>
          <w:i/>
        </w:rPr>
        <w:t>s</w:t>
      </w:r>
      <w:r w:rsidR="006F5ECD" w:rsidRPr="00253DB9">
        <w:rPr>
          <w:i/>
        </w:rPr>
        <w:t>vetov delavcev pri ut</w:t>
      </w:r>
      <w:r w:rsidRPr="00253DB9">
        <w:rPr>
          <w:i/>
        </w:rPr>
        <w:t xml:space="preserve">emeljevanju svojih pristojnosti in pravic, pa tudi vsem ostalim, ki </w:t>
      </w:r>
      <w:r w:rsidR="006F5ECD" w:rsidRPr="00253DB9">
        <w:rPr>
          <w:i/>
        </w:rPr>
        <w:t>jih ta tematika zanima.</w:t>
      </w:r>
      <w:r w:rsidRPr="00253DB9">
        <w:rPr>
          <w:i/>
        </w:rPr>
        <w:t xml:space="preserve"> </w:t>
      </w:r>
      <w:r w:rsidR="006F5ECD" w:rsidRPr="00253DB9">
        <w:rPr>
          <w:i/>
        </w:rPr>
        <w:t xml:space="preserve">Osnovni koncepti razlage in uporabe prava so v tem prispevku namerno poenostavljeni; </w:t>
      </w:r>
      <w:r w:rsidR="0086367B" w:rsidRPr="00253DB9">
        <w:rPr>
          <w:i/>
        </w:rPr>
        <w:t xml:space="preserve">primeri, izbrani za ponazoritev povedanega, pa dejansko </w:t>
      </w:r>
      <w:r w:rsidR="00900140" w:rsidRPr="00253DB9">
        <w:rPr>
          <w:i/>
        </w:rPr>
        <w:t xml:space="preserve">sprožajo številne strokovne dileme in </w:t>
      </w:r>
      <w:r w:rsidR="0086367B" w:rsidRPr="00253DB9">
        <w:rPr>
          <w:i/>
        </w:rPr>
        <w:t xml:space="preserve">povzročajo </w:t>
      </w:r>
      <w:r w:rsidR="00900140" w:rsidRPr="00253DB9">
        <w:rPr>
          <w:i/>
        </w:rPr>
        <w:t>nemalo preglavic</w:t>
      </w:r>
      <w:r w:rsidR="00837DFE" w:rsidRPr="00253DB9">
        <w:rPr>
          <w:i/>
        </w:rPr>
        <w:t xml:space="preserve"> v praksi</w:t>
      </w:r>
      <w:r w:rsidR="0086367B" w:rsidRPr="00253DB9">
        <w:rPr>
          <w:i/>
        </w:rPr>
        <w:t>.</w:t>
      </w:r>
    </w:p>
    <w:p w:rsidR="006F5ECD" w:rsidRPr="00253DB9" w:rsidRDefault="006F5ECD" w:rsidP="00247111">
      <w:pPr>
        <w:jc w:val="both"/>
      </w:pPr>
    </w:p>
    <w:p w:rsidR="00291CDD" w:rsidRPr="00253DB9" w:rsidRDefault="00291CDD" w:rsidP="00247111">
      <w:pPr>
        <w:jc w:val="both"/>
        <w:rPr>
          <w:b/>
          <w:sz w:val="28"/>
          <w:szCs w:val="28"/>
        </w:rPr>
      </w:pPr>
      <w:r w:rsidRPr="00253DB9">
        <w:rPr>
          <w:b/>
          <w:sz w:val="28"/>
          <w:szCs w:val="28"/>
        </w:rPr>
        <w:t>Uvod</w:t>
      </w:r>
    </w:p>
    <w:p w:rsidR="00291CDD" w:rsidRPr="00253DB9" w:rsidRDefault="00291CDD" w:rsidP="00247111">
      <w:pPr>
        <w:jc w:val="both"/>
      </w:pPr>
    </w:p>
    <w:p w:rsidR="0086367B" w:rsidRPr="00253DB9" w:rsidRDefault="00043F71" w:rsidP="00247111">
      <w:pPr>
        <w:jc w:val="both"/>
      </w:pPr>
      <w:r w:rsidRPr="00253DB9">
        <w:t>Pravniki pogosto pravimo, da ni uporabljanja prava brez razlaganja; do ustrezne pravne norme lahko pridemo le z razlago. Vsak zakon, še tako določen, je namreč do neke mere pomensko odprt: novi in novi življenjski primeri terjajo nove in nove izpeljave, ki imajo</w:t>
      </w:r>
      <w:r w:rsidR="009F1A5A" w:rsidRPr="00253DB9">
        <w:t xml:space="preserve"> nove in nove pomenske odtenke.</w:t>
      </w:r>
      <w:r w:rsidRPr="00253DB9">
        <w:t xml:space="preserve"> Toliko bolj to velja za tiste zakone, ki so tako nedorečeni, pomensko odprti ali pa </w:t>
      </w:r>
      <w:proofErr w:type="spellStart"/>
      <w:r w:rsidRPr="00253DB9">
        <w:t>nomotehnično</w:t>
      </w:r>
      <w:proofErr w:type="spellEnd"/>
      <w:r w:rsidRPr="00253DB9">
        <w:t xml:space="preserve"> “ponesrečeni”, da nas</w:t>
      </w:r>
      <w:r w:rsidR="004522C7" w:rsidRPr="00253DB9">
        <w:t>lovljenci niso čisto prepričani</w:t>
      </w:r>
      <w:r w:rsidR="00F55B41" w:rsidRPr="00253DB9">
        <w:t>,</w:t>
      </w:r>
      <w:r w:rsidRPr="00253DB9">
        <w:t xml:space="preserve"> </w:t>
      </w:r>
      <w:r w:rsidRPr="00253DB9">
        <w:rPr>
          <w:b/>
        </w:rPr>
        <w:t xml:space="preserve">kaj zakon od njih želi, </w:t>
      </w:r>
      <w:r w:rsidR="00725957" w:rsidRPr="00253DB9">
        <w:rPr>
          <w:b/>
        </w:rPr>
        <w:t>katere pravice jim podeljuje, ka</w:t>
      </w:r>
      <w:r w:rsidR="0086367B" w:rsidRPr="00253DB9">
        <w:rPr>
          <w:b/>
        </w:rPr>
        <w:t>kšno</w:t>
      </w:r>
      <w:r w:rsidR="00725957" w:rsidRPr="00253DB9">
        <w:rPr>
          <w:b/>
        </w:rPr>
        <w:t xml:space="preserve"> </w:t>
      </w:r>
      <w:r w:rsidR="0086367B" w:rsidRPr="00253DB9">
        <w:rPr>
          <w:b/>
        </w:rPr>
        <w:t>»</w:t>
      </w:r>
      <w:r w:rsidRPr="00253DB9">
        <w:rPr>
          <w:b/>
        </w:rPr>
        <w:t>sporočilo« jim prinaša</w:t>
      </w:r>
      <w:r w:rsidRPr="00253DB9">
        <w:t xml:space="preserve">. Uporabe takih zakonov pravzaprav ni brez ustreznega </w:t>
      </w:r>
      <w:r w:rsidR="00725957" w:rsidRPr="00253DB9">
        <w:t xml:space="preserve">razlaganja. </w:t>
      </w:r>
      <w:r w:rsidR="0086367B" w:rsidRPr="00253DB9">
        <w:t xml:space="preserve">Eden takšnih zakonov je tudi ZSDU. </w:t>
      </w:r>
    </w:p>
    <w:p w:rsidR="0086367B" w:rsidRPr="00253DB9" w:rsidRDefault="0086367B" w:rsidP="00247111">
      <w:pPr>
        <w:jc w:val="both"/>
      </w:pPr>
    </w:p>
    <w:p w:rsidR="00043F71" w:rsidRPr="00253DB9" w:rsidRDefault="00725957" w:rsidP="00247111">
      <w:pPr>
        <w:jc w:val="both"/>
      </w:pPr>
      <w:r w:rsidRPr="00253DB9">
        <w:t xml:space="preserve">Ker je temeljno orodje pravnikov jezik, predvsem pisana beseda, gre pri razlagi </w:t>
      </w:r>
      <w:r w:rsidR="00837DFE" w:rsidRPr="00253DB9">
        <w:t xml:space="preserve">zakonov in drugih </w:t>
      </w:r>
      <w:r w:rsidRPr="00253DB9">
        <w:t xml:space="preserve">pravnih aktov za razlago jezikovnih znakov. Z razlago spoznamo pomen, vsebino pravnega akta, njegov smisel in namen. Gre za </w:t>
      </w:r>
      <w:r w:rsidRPr="00253DB9">
        <w:rPr>
          <w:b/>
        </w:rPr>
        <w:t>iskanje pravega pomena pravnega pravila</w:t>
      </w:r>
      <w:r w:rsidRPr="00253DB9">
        <w:t>, ki ga je nekdo oblikoval že pred razlagalcem.</w:t>
      </w:r>
      <w:r w:rsidR="00837DFE" w:rsidRPr="00253DB9">
        <w:t xml:space="preserve"> </w:t>
      </w:r>
      <w:r w:rsidR="00E7147D" w:rsidRPr="00253DB9">
        <w:t xml:space="preserve">Metode razlage so torej pot, ki jo moramo prehoditi, da pridemo do razumevanja pravne norme, do »odkritja« njenega sporočila. Pravimo jim tudi </w:t>
      </w:r>
      <w:proofErr w:type="spellStart"/>
      <w:r w:rsidR="00E7147D" w:rsidRPr="00253DB9">
        <w:rPr>
          <w:b/>
        </w:rPr>
        <w:t>interpretacijska</w:t>
      </w:r>
      <w:proofErr w:type="spellEnd"/>
      <w:r w:rsidR="00E7147D" w:rsidRPr="00253DB9">
        <w:rPr>
          <w:b/>
        </w:rPr>
        <w:t xml:space="preserve"> pravila</w:t>
      </w:r>
      <w:r w:rsidR="00E7147D" w:rsidRPr="00253DB9">
        <w:t>.</w:t>
      </w:r>
    </w:p>
    <w:p w:rsidR="00837DFE" w:rsidRPr="00253DB9" w:rsidRDefault="00837DFE" w:rsidP="00247111">
      <w:pPr>
        <w:jc w:val="both"/>
      </w:pPr>
    </w:p>
    <w:p w:rsidR="00726EC4" w:rsidRPr="00253DB9" w:rsidRDefault="00837DFE" w:rsidP="00247111">
      <w:pPr>
        <w:jc w:val="both"/>
      </w:pPr>
      <w:r w:rsidRPr="00253DB9">
        <w:t xml:space="preserve">Poznamo različne </w:t>
      </w:r>
      <w:r w:rsidR="00726EC4" w:rsidRPr="00253DB9">
        <w:t>metode</w:t>
      </w:r>
      <w:r w:rsidRPr="00253DB9">
        <w:t xml:space="preserve"> razlage; prav tako lahko pravne akte razlagajo različne osebe (subjekti razlage). Kadar pravni akt razlaga tisti, ki ga je tudi oblikoval, govorimo o </w:t>
      </w:r>
      <w:r w:rsidRPr="00253DB9">
        <w:rPr>
          <w:b/>
        </w:rPr>
        <w:t>avtentični razlagi</w:t>
      </w:r>
      <w:r w:rsidRPr="00253DB9">
        <w:t>. V praksi se namreč rado zgodi, da uporaba nekega pravnega akta v praksi privede do različnih, lah</w:t>
      </w:r>
      <w:r w:rsidR="004522C7" w:rsidRPr="00253DB9">
        <w:t>ko tudi nasprotujočih si razlag.</w:t>
      </w:r>
      <w:r w:rsidRPr="00253DB9">
        <w:t xml:space="preserve"> </w:t>
      </w:r>
      <w:r w:rsidR="004522C7" w:rsidRPr="00253DB9">
        <w:t>V</w:t>
      </w:r>
      <w:r w:rsidRPr="00253DB9">
        <w:t xml:space="preserve"> takih primerih je oblikovalec pravnega akta pravzaprav prisiljen tak pravni akt naknadno tolmačiti in na ta način preprečiti tovrstna razhajanja. Avtentična razlaga je obvezna v tem smislu, da je pravni akt treba razumeti in interpretirati tako, kot jo poda tisti, ki je ta pravni akt tudi oblikoval. </w:t>
      </w:r>
      <w:r w:rsidR="00726EC4" w:rsidRPr="00253DB9">
        <w:t xml:space="preserve">Poleg avtentične razlage pa oblikovalec pravnega akta na njegovo interpretacijo vpliva tudi </w:t>
      </w:r>
      <w:r w:rsidR="0002417F" w:rsidRPr="00253DB9">
        <w:t>prek</w:t>
      </w:r>
      <w:r w:rsidR="00726EC4" w:rsidRPr="00253DB9">
        <w:t xml:space="preserve"> </w:t>
      </w:r>
      <w:r w:rsidR="00726EC4" w:rsidRPr="00253DB9">
        <w:rPr>
          <w:b/>
        </w:rPr>
        <w:t xml:space="preserve">obveznih </w:t>
      </w:r>
      <w:proofErr w:type="spellStart"/>
      <w:r w:rsidR="00726EC4" w:rsidRPr="00253DB9">
        <w:rPr>
          <w:b/>
        </w:rPr>
        <w:t>interpretacijskih</w:t>
      </w:r>
      <w:proofErr w:type="spellEnd"/>
      <w:r w:rsidR="00726EC4" w:rsidRPr="00253DB9">
        <w:rPr>
          <w:b/>
        </w:rPr>
        <w:t xml:space="preserve"> pravil</w:t>
      </w:r>
      <w:r w:rsidR="00726EC4" w:rsidRPr="00253DB9">
        <w:t xml:space="preserve">, kamor spadajo pravne definicije in pa pravna načela. S </w:t>
      </w:r>
      <w:r w:rsidR="00726EC4" w:rsidRPr="00253DB9">
        <w:rPr>
          <w:b/>
        </w:rPr>
        <w:t>pravnimi definicijami</w:t>
      </w:r>
      <w:r w:rsidR="00726EC4" w:rsidRPr="00253DB9">
        <w:t xml:space="preserve"> oblikovalec pravnega akta pomensko opredeli jezikovne znake, ki jih je v pravnem aktu uporabil in za katere meni, da so pomembni in da utegnejo biti pomensko nejasni oziroma odprti. Tako npr. ZSDU v </w:t>
      </w:r>
      <w:proofErr w:type="spellStart"/>
      <w:r w:rsidR="00726EC4" w:rsidRPr="00253DB9">
        <w:t>1</w:t>
      </w:r>
      <w:r w:rsidR="00493193" w:rsidRPr="00253DB9">
        <w:t>.</w:t>
      </w:r>
      <w:r w:rsidR="00726EC4" w:rsidRPr="00253DB9">
        <w:t>a</w:t>
      </w:r>
      <w:proofErr w:type="spellEnd"/>
      <w:r w:rsidR="00726EC4" w:rsidRPr="00253DB9">
        <w:t xml:space="preserve"> členu opredeljuje temeljne izraze, ki jih v zakonu uporablja, kot so npr. »organ upravljanja«, </w:t>
      </w:r>
      <w:r w:rsidR="00CC0D51" w:rsidRPr="00253DB9">
        <w:t>»</w:t>
      </w:r>
      <w:r w:rsidR="00726EC4" w:rsidRPr="00253DB9">
        <w:t xml:space="preserve">organ vodenja in nadzora«, »kapitalsko povezane družbe« itd. Med obvezna </w:t>
      </w:r>
      <w:proofErr w:type="spellStart"/>
      <w:r w:rsidR="00726EC4" w:rsidRPr="00253DB9">
        <w:t>interpretacijska</w:t>
      </w:r>
      <w:proofErr w:type="spellEnd"/>
      <w:r w:rsidR="00726EC4" w:rsidRPr="00253DB9">
        <w:t xml:space="preserve"> pravila spadajo tudi </w:t>
      </w:r>
      <w:r w:rsidR="00726EC4" w:rsidRPr="00253DB9">
        <w:rPr>
          <w:b/>
        </w:rPr>
        <w:t xml:space="preserve">pravna načela, </w:t>
      </w:r>
      <w:r w:rsidR="00726EC4" w:rsidRPr="00253DB9">
        <w:t>tako tista, ki so izrecno oblikovana v nekem splošnem pravnem aktu (zakonu)</w:t>
      </w:r>
      <w:r w:rsidR="00CC0D51" w:rsidRPr="00253DB9">
        <w:t>,</w:t>
      </w:r>
      <w:r w:rsidR="00726EC4" w:rsidRPr="00253DB9">
        <w:t xml:space="preserve"> kot tudi splošna pravna načela, kot npr. načelo enakosti pred zakonom, načelo zakonitosti, prepoved zlorabe pravice ipd. V njih naj bi razlagalec našel ustrezno vodilo (vrednostno merilo) za razumevanje in interpretacijo posameznih določb nekega splošnega pravnega akta. Problem pa je v tem, da zaradi svoje abstraktnosti že načela sama terjajo svojevrsten razlagalni napor. Skozi znanstvena in strokovna dela pravnih strokovnjakov pa nastaja </w:t>
      </w:r>
      <w:r w:rsidR="00726EC4" w:rsidRPr="00253DB9">
        <w:rPr>
          <w:b/>
        </w:rPr>
        <w:t>teoretična razlaga</w:t>
      </w:r>
      <w:r w:rsidR="00726EC4" w:rsidRPr="00253DB9">
        <w:t xml:space="preserve">, ki je </w:t>
      </w:r>
      <w:r w:rsidR="00726EC4" w:rsidRPr="00253DB9">
        <w:rPr>
          <w:b/>
        </w:rPr>
        <w:lastRenderedPageBreak/>
        <w:t>neobvezna</w:t>
      </w:r>
      <w:r w:rsidR="00726EC4" w:rsidRPr="00253DB9">
        <w:t>. Njen vpliv je odvisen predvsem od tega, koliko lahko takšna razlaga ustvarjalno prispeva k reševanju posameznih konkretnih primerov oz. razlagalnih problemov, s katerimi se srečuje praksa.</w:t>
      </w:r>
      <w:r w:rsidR="00E7147D" w:rsidRPr="00253DB9">
        <w:t xml:space="preserve"> V nadaljevanju podajamo oris nekaterih temeljnih metod razlage (</w:t>
      </w:r>
      <w:proofErr w:type="spellStart"/>
      <w:r w:rsidR="00E7147D" w:rsidRPr="00253DB9">
        <w:t>interpretacijskih</w:t>
      </w:r>
      <w:proofErr w:type="spellEnd"/>
      <w:r w:rsidR="00E7147D" w:rsidRPr="00253DB9">
        <w:t xml:space="preserve"> pravil).</w:t>
      </w:r>
    </w:p>
    <w:p w:rsidR="00E7147D" w:rsidRPr="00253DB9" w:rsidRDefault="00E7147D" w:rsidP="00247111">
      <w:pPr>
        <w:jc w:val="both"/>
      </w:pPr>
    </w:p>
    <w:p w:rsidR="00E7147D" w:rsidRPr="00253DB9" w:rsidRDefault="00E7147D" w:rsidP="00247111">
      <w:pPr>
        <w:jc w:val="both"/>
        <w:rPr>
          <w:b/>
          <w:sz w:val="28"/>
          <w:szCs w:val="28"/>
        </w:rPr>
      </w:pPr>
      <w:r w:rsidRPr="00253DB9">
        <w:rPr>
          <w:b/>
          <w:sz w:val="28"/>
          <w:szCs w:val="28"/>
        </w:rPr>
        <w:t>Jezikovna razlaga</w:t>
      </w:r>
    </w:p>
    <w:p w:rsidR="00E7147D" w:rsidRPr="00253DB9" w:rsidRDefault="00E7147D" w:rsidP="00247111">
      <w:pPr>
        <w:jc w:val="both"/>
        <w:rPr>
          <w:b/>
        </w:rPr>
      </w:pPr>
    </w:p>
    <w:p w:rsidR="00726EC4" w:rsidRPr="00253DB9" w:rsidRDefault="00E7147D" w:rsidP="00247111">
      <w:pPr>
        <w:jc w:val="both"/>
      </w:pPr>
      <w:r w:rsidRPr="00253DB9">
        <w:t xml:space="preserve">Jezikovna razlaga temelji na predpostavki, da je zakon mogoče vselej zapisati dovolj eksaktno in popolno, neprotislovno in jasno. Pravo naj bi bilo možno </w:t>
      </w:r>
      <w:r w:rsidRPr="00253DB9">
        <w:rPr>
          <w:b/>
        </w:rPr>
        <w:t>»mehanično« uporabljati</w:t>
      </w:r>
      <w:r w:rsidRPr="00253DB9">
        <w:t xml:space="preserve"> in pomen pravne norme nedvoumno izluščiti iz jezikovnih znakov, v katerih je izražena. Vendar je razlagalčeva naloga ostajati v mejah pravnega besedila in v mejah možnosti, ki mu jih to besedilo ponuja.</w:t>
      </w:r>
    </w:p>
    <w:p w:rsidR="00726EC4" w:rsidRPr="00253DB9" w:rsidRDefault="00726EC4" w:rsidP="00247111">
      <w:pPr>
        <w:jc w:val="both"/>
      </w:pPr>
    </w:p>
    <w:p w:rsidR="00837DFE" w:rsidRPr="00253DB9" w:rsidRDefault="00C44DCF" w:rsidP="00247111">
      <w:pPr>
        <w:jc w:val="both"/>
      </w:pPr>
      <w:r w:rsidRPr="00253DB9">
        <w:t xml:space="preserve">Vendar pa jezikovna razlaga zadošča samo takrat, ko je zakonodajalec v svojem izražanju </w:t>
      </w:r>
      <w:r w:rsidRPr="00253DB9">
        <w:rPr>
          <w:b/>
        </w:rPr>
        <w:t>dovolj jasen in popoln</w:t>
      </w:r>
      <w:r w:rsidRPr="00253DB9">
        <w:t>.</w:t>
      </w:r>
      <w:r w:rsidR="009E3487" w:rsidRPr="00253DB9">
        <w:rPr>
          <w:rStyle w:val="Sprotnaopomba-sklic"/>
        </w:rPr>
        <w:footnoteReference w:id="1"/>
      </w:r>
      <w:r w:rsidR="00AA53C3" w:rsidRPr="00253DB9">
        <w:t xml:space="preserve"> </w:t>
      </w:r>
      <w:r w:rsidRPr="00253DB9">
        <w:t>Realno gledano pa ima zakonodajalčeva vsemogočnost svoje meje. Vsak zakon terja v praksi različne izpeljave, odvisno od vsakokratnih življenjskih okoliščin, ki terjajo nove in nove razlage. Poleg tega noben pravni sistem ni tako popoln, da v njem ne bi odkrili pravnih praznin, ki jih polnimo prav z uporabo metod razlage. Včasih celo prav jezikovna razlaga opozori na nejasnosti in pomanjkljivosti v ubeseditvi pravnega pravila; te nejasnosti se odpravljajo prav s po</w:t>
      </w:r>
      <w:r w:rsidR="00AA53C3" w:rsidRPr="00253DB9">
        <w:t xml:space="preserve">močjo </w:t>
      </w:r>
      <w:proofErr w:type="spellStart"/>
      <w:r w:rsidR="00AA53C3" w:rsidRPr="00253DB9">
        <w:t>interpretacijskih</w:t>
      </w:r>
      <w:proofErr w:type="spellEnd"/>
      <w:r w:rsidR="00AA53C3" w:rsidRPr="00253DB9">
        <w:t xml:space="preserve"> pravil. Kadar z jezikovno razlago ni moč ugotoviti neposredno uporabnega pravnega pravila, se jo dopolni z logično razlago.</w:t>
      </w:r>
    </w:p>
    <w:p w:rsidR="00837DFE" w:rsidRPr="00253DB9" w:rsidRDefault="00837DFE" w:rsidP="00247111">
      <w:pPr>
        <w:jc w:val="both"/>
      </w:pPr>
    </w:p>
    <w:p w:rsidR="009E3487" w:rsidRPr="00253DB9" w:rsidRDefault="009E3487" w:rsidP="00247111">
      <w:pPr>
        <w:jc w:val="both"/>
        <w:rPr>
          <w:b/>
        </w:rPr>
      </w:pPr>
      <w:r w:rsidRPr="00253DB9">
        <w:rPr>
          <w:b/>
        </w:rPr>
        <w:t>Logična razlaga</w:t>
      </w:r>
    </w:p>
    <w:p w:rsidR="009E3487" w:rsidRPr="00253DB9" w:rsidRDefault="009E3487" w:rsidP="00247111">
      <w:pPr>
        <w:jc w:val="both"/>
      </w:pPr>
    </w:p>
    <w:p w:rsidR="009E3487" w:rsidRPr="00253DB9" w:rsidRDefault="009E3487" w:rsidP="00247111">
      <w:pPr>
        <w:jc w:val="both"/>
      </w:pPr>
      <w:r w:rsidRPr="00253DB9">
        <w:t xml:space="preserve">Pri logični razlagi gre za </w:t>
      </w:r>
      <w:r w:rsidRPr="00253DB9">
        <w:rPr>
          <w:b/>
        </w:rPr>
        <w:t>uporabo zakonov logike</w:t>
      </w:r>
      <w:r w:rsidRPr="00253DB9">
        <w:t>, ki jih apliciramo na pomen, ki smo ga dobili z jezikovno razlago pravne norme. Pravzaprav je jezikovna razlaga le prva stopnja, ki določa možni besedni pomen pravnega pravila, razlagalčeva naloga pa je, da jezikovno razlago preveri ali dopolni še z drugimi metodami. Te naj jezikovno razlago potrdijo</w:t>
      </w:r>
      <w:r w:rsidR="00493193" w:rsidRPr="00253DB9">
        <w:t>,</w:t>
      </w:r>
      <w:r w:rsidRPr="00253DB9">
        <w:t xml:space="preserve"> ali pa utemeljijo tistega izmed več možnih pomenov, ki naj bi predstavljal </w:t>
      </w:r>
      <w:r w:rsidRPr="00253DB9">
        <w:rPr>
          <w:b/>
        </w:rPr>
        <w:t>pravi pomen</w:t>
      </w:r>
      <w:r w:rsidRPr="00253DB9">
        <w:t xml:space="preserve"> pravne norme. Poenostavljeno povedano gre za uporabo logičnega mišljenja v razlagalnem procesu. Pomen zakona namreč mora biti neka logična enota, po drugi strani pa se je z logičnim sklepanjem mogoče dokopati tudi do pomenov, ki jih zakonsko besedilo na prvi pogled ne vsebuje. Kadar je zakonsko besedilo oblikovano v nasprotju s pravili logike, pa mora razlagalec s pomočjo logičnih argumentov takšne vsebine </w:t>
      </w:r>
      <w:r w:rsidRPr="00253DB9">
        <w:rPr>
          <w:b/>
        </w:rPr>
        <w:t>izločiti kot nesmiselne, protislovne</w:t>
      </w:r>
      <w:r w:rsidRPr="00253DB9">
        <w:t xml:space="preserve"> in jih s tem odpraviti in preseči. Tu so zlasti pomembni zakoni logičnega mišljenja, kot npr. zakon</w:t>
      </w:r>
      <w:r w:rsidR="0002417F" w:rsidRPr="00253DB9">
        <w:t xml:space="preserve"> </w:t>
      </w:r>
      <w:r w:rsidRPr="00253DB9">
        <w:t xml:space="preserve">protislovja, zakon istovetnosti ipd. Izhajajoč iz zakonov logike je teorija izoblikovala nekatera </w:t>
      </w:r>
      <w:proofErr w:type="spellStart"/>
      <w:r w:rsidRPr="00253DB9">
        <w:t>interpretacijska</w:t>
      </w:r>
      <w:proofErr w:type="spellEnd"/>
      <w:r w:rsidRPr="00253DB9">
        <w:t xml:space="preserve"> pravila, ki odpravljajo nejasnosti, dvoumnosti in nepopolnosti, do katerih pride pri jezikovnem razčlenjevanju pravne norme. Spodaj podajamo najpomembnejša.</w:t>
      </w:r>
    </w:p>
    <w:p w:rsidR="009E3487" w:rsidRPr="00253DB9" w:rsidRDefault="009E3487" w:rsidP="00247111">
      <w:pPr>
        <w:jc w:val="both"/>
        <w:rPr>
          <w:i/>
        </w:rPr>
      </w:pPr>
    </w:p>
    <w:p w:rsidR="009E3487" w:rsidRPr="00253DB9" w:rsidRDefault="009E3487" w:rsidP="00247111">
      <w:pPr>
        <w:numPr>
          <w:ilvl w:val="0"/>
          <w:numId w:val="12"/>
        </w:numPr>
        <w:suppressAutoHyphens/>
        <w:spacing w:line="264" w:lineRule="auto"/>
        <w:jc w:val="both"/>
      </w:pPr>
      <w:r w:rsidRPr="00253DB9">
        <w:rPr>
          <w:b/>
          <w:i/>
        </w:rPr>
        <w:t xml:space="preserve">Pravilo sklepanja po nasprotnem </w:t>
      </w:r>
      <w:proofErr w:type="spellStart"/>
      <w:r w:rsidRPr="00253DB9">
        <w:rPr>
          <w:b/>
          <w:i/>
        </w:rPr>
        <w:t>razlogovanju</w:t>
      </w:r>
      <w:proofErr w:type="spellEnd"/>
      <w:r w:rsidRPr="00253DB9">
        <w:rPr>
          <w:rStyle w:val="Sprotnaopomba-sklic"/>
        </w:rPr>
        <w:footnoteReference w:id="2"/>
      </w:r>
    </w:p>
    <w:p w:rsidR="009E3487" w:rsidRPr="00253DB9" w:rsidRDefault="009E3487" w:rsidP="00247111">
      <w:pPr>
        <w:jc w:val="both"/>
      </w:pPr>
    </w:p>
    <w:p w:rsidR="009E3487" w:rsidRPr="00253DB9" w:rsidRDefault="009E3487" w:rsidP="00247111">
      <w:pPr>
        <w:jc w:val="both"/>
      </w:pPr>
      <w:r w:rsidRPr="00253DB9">
        <w:t xml:space="preserve">Po tem pravilu se pravna norma nanaša samo na primere, ki so z njo izrecno zajeti. Nasprotno temu (a </w:t>
      </w:r>
      <w:proofErr w:type="spellStart"/>
      <w:r w:rsidRPr="00253DB9">
        <w:t>contrario</w:t>
      </w:r>
      <w:proofErr w:type="spellEnd"/>
      <w:r w:rsidRPr="00253DB9">
        <w:t xml:space="preserve">) se ta pravna norma ne uporablja za druge primere. Določena pravna posledica torej velja samo za tisti konkretni življenjski primer, ki ustreza abstraktno določenim predpostavkam. Kadar te predpostavke niso izpolnjene, sklepamo, da za takšen </w:t>
      </w:r>
      <w:r w:rsidRPr="00253DB9">
        <w:lastRenderedPageBreak/>
        <w:t>primer pravna posledica ne velja (ne pride v poštev). Ta argument uporabimo npr.</w:t>
      </w:r>
      <w:r w:rsidR="008916BD" w:rsidRPr="00253DB9">
        <w:t>,</w:t>
      </w:r>
      <w:r w:rsidRPr="00253DB9">
        <w:t xml:space="preserve"> kadar sta si zakonsko urejeni primer in zakonsko neurejeni primer bistveno različna. </w:t>
      </w:r>
      <w:r w:rsidRPr="00253DB9">
        <w:rPr>
          <w:b/>
        </w:rPr>
        <w:t xml:space="preserve">Argument a </w:t>
      </w:r>
      <w:proofErr w:type="spellStart"/>
      <w:r w:rsidRPr="00253DB9">
        <w:rPr>
          <w:b/>
        </w:rPr>
        <w:t>contrario</w:t>
      </w:r>
      <w:proofErr w:type="spellEnd"/>
      <w:r w:rsidRPr="00253DB9">
        <w:t xml:space="preserve"> lepo ponazarja lat. rek </w:t>
      </w:r>
      <w:proofErr w:type="spellStart"/>
      <w:r w:rsidRPr="00253DB9">
        <w:rPr>
          <w:i/>
        </w:rPr>
        <w:t>singularia</w:t>
      </w:r>
      <w:proofErr w:type="spellEnd"/>
      <w:r w:rsidRPr="00253DB9">
        <w:rPr>
          <w:i/>
        </w:rPr>
        <w:t xml:space="preserve"> </w:t>
      </w:r>
      <w:proofErr w:type="spellStart"/>
      <w:r w:rsidRPr="00253DB9">
        <w:rPr>
          <w:i/>
        </w:rPr>
        <w:t>non</w:t>
      </w:r>
      <w:proofErr w:type="spellEnd"/>
      <w:r w:rsidRPr="00253DB9">
        <w:rPr>
          <w:i/>
        </w:rPr>
        <w:t xml:space="preserve"> </w:t>
      </w:r>
      <w:proofErr w:type="spellStart"/>
      <w:r w:rsidRPr="00253DB9">
        <w:rPr>
          <w:i/>
        </w:rPr>
        <w:t>sunt</w:t>
      </w:r>
      <w:proofErr w:type="spellEnd"/>
      <w:r w:rsidRPr="00253DB9">
        <w:rPr>
          <w:i/>
        </w:rPr>
        <w:t xml:space="preserve"> </w:t>
      </w:r>
      <w:proofErr w:type="spellStart"/>
      <w:r w:rsidRPr="00253DB9">
        <w:rPr>
          <w:i/>
        </w:rPr>
        <w:t>extendenda</w:t>
      </w:r>
      <w:proofErr w:type="spellEnd"/>
      <w:r w:rsidRPr="00253DB9">
        <w:rPr>
          <w:i/>
        </w:rPr>
        <w:t xml:space="preserve">, </w:t>
      </w:r>
      <w:r w:rsidRPr="00253DB9">
        <w:t>ki pravi, da se posebna določila ne smejo razširjati (na podobne primere).</w:t>
      </w:r>
    </w:p>
    <w:p w:rsidR="009E3487" w:rsidRPr="00253DB9" w:rsidRDefault="009E3487" w:rsidP="00247111">
      <w:pPr>
        <w:jc w:val="both"/>
      </w:pPr>
    </w:p>
    <w:p w:rsidR="00B5758F" w:rsidRPr="00253DB9" w:rsidRDefault="009E3487" w:rsidP="00247111">
      <w:pPr>
        <w:jc w:val="both"/>
        <w:rPr>
          <w:i/>
        </w:rPr>
      </w:pPr>
      <w:r w:rsidRPr="00253DB9">
        <w:rPr>
          <w:b/>
          <w:i/>
        </w:rPr>
        <w:t>Primer</w:t>
      </w:r>
      <w:r w:rsidR="00B5758F" w:rsidRPr="00253DB9">
        <w:rPr>
          <w:b/>
          <w:i/>
        </w:rPr>
        <w:t xml:space="preserve"> uporabe argumenta a </w:t>
      </w:r>
      <w:proofErr w:type="spellStart"/>
      <w:r w:rsidR="00B5758F" w:rsidRPr="00253DB9">
        <w:rPr>
          <w:b/>
          <w:i/>
        </w:rPr>
        <w:t>contrario</w:t>
      </w:r>
      <w:proofErr w:type="spellEnd"/>
      <w:r w:rsidR="000F69FE" w:rsidRPr="00253DB9">
        <w:rPr>
          <w:b/>
          <w:i/>
        </w:rPr>
        <w:t xml:space="preserve"> </w:t>
      </w:r>
      <w:r w:rsidR="000F69FE" w:rsidRPr="00253DB9">
        <w:rPr>
          <w:i/>
        </w:rPr>
        <w:t>(</w:t>
      </w:r>
      <w:r w:rsidR="00B5758F" w:rsidRPr="00253DB9">
        <w:rPr>
          <w:i/>
        </w:rPr>
        <w:t>razveljavitev volitev</w:t>
      </w:r>
      <w:r w:rsidR="000F69FE" w:rsidRPr="00253DB9">
        <w:rPr>
          <w:i/>
        </w:rPr>
        <w:t>)</w:t>
      </w:r>
      <w:r w:rsidR="00823BE9" w:rsidRPr="00253DB9">
        <w:rPr>
          <w:i/>
        </w:rPr>
        <w:t xml:space="preserve">: </w:t>
      </w:r>
      <w:r w:rsidRPr="00253DB9">
        <w:rPr>
          <w:i/>
        </w:rPr>
        <w:t xml:space="preserve">ZSDU v 53. členu določa, da se razveljavitev volitev članov sveta delavcev lahko zahteva v primeru bistvenih kršitev postopka volitev, ki so vplivale ali bi lahko vplivale na zakonitost in pravilnost volitev. </w:t>
      </w:r>
      <w:r w:rsidR="00B5758F" w:rsidRPr="00253DB9">
        <w:rPr>
          <w:i/>
        </w:rPr>
        <w:t xml:space="preserve">A </w:t>
      </w:r>
      <w:proofErr w:type="spellStart"/>
      <w:r w:rsidR="00B5758F" w:rsidRPr="00253DB9">
        <w:rPr>
          <w:i/>
        </w:rPr>
        <w:t>contrario</w:t>
      </w:r>
      <w:proofErr w:type="spellEnd"/>
      <w:r w:rsidR="00B5758F" w:rsidRPr="00253DB9">
        <w:rPr>
          <w:i/>
        </w:rPr>
        <w:t>: kadar gre za kršitev, ki ni ali ne more bistveno vplivati na zakonitost in pravilnost volitev, ni moč zahtevati razveljavitve volitev.</w:t>
      </w:r>
      <w:r w:rsidR="00A42965" w:rsidRPr="00253DB9">
        <w:rPr>
          <w:rStyle w:val="Sprotnaopomba-sklic"/>
          <w:i/>
        </w:rPr>
        <w:footnoteReference w:id="3"/>
      </w:r>
      <w:r w:rsidRPr="00253DB9">
        <w:rPr>
          <w:i/>
        </w:rPr>
        <w:t xml:space="preserve"> </w:t>
      </w:r>
      <w:r w:rsidR="00050D2C" w:rsidRPr="00253DB9">
        <w:rPr>
          <w:rStyle w:val="Sprotnaopomba-sklic"/>
          <w:i/>
        </w:rPr>
        <w:footnoteReference w:id="4"/>
      </w:r>
    </w:p>
    <w:p w:rsidR="009E3487" w:rsidRPr="00253DB9" w:rsidRDefault="009E3487" w:rsidP="00247111">
      <w:pPr>
        <w:ind w:left="720"/>
        <w:jc w:val="both"/>
      </w:pPr>
    </w:p>
    <w:p w:rsidR="009E3487" w:rsidRPr="00253DB9" w:rsidRDefault="009E3487" w:rsidP="00247111">
      <w:pPr>
        <w:numPr>
          <w:ilvl w:val="0"/>
          <w:numId w:val="12"/>
        </w:numPr>
        <w:suppressAutoHyphens/>
        <w:spacing w:line="264" w:lineRule="auto"/>
        <w:jc w:val="both"/>
        <w:rPr>
          <w:b/>
        </w:rPr>
      </w:pPr>
      <w:r w:rsidRPr="00253DB9">
        <w:rPr>
          <w:b/>
          <w:i/>
        </w:rPr>
        <w:t xml:space="preserve">Pravilo sklepanja po podobnosti </w:t>
      </w:r>
      <w:r w:rsidRPr="00253DB9">
        <w:rPr>
          <w:rStyle w:val="Sprotnaopomba-sklic"/>
        </w:rPr>
        <w:footnoteReference w:id="5"/>
      </w:r>
    </w:p>
    <w:p w:rsidR="009E3487" w:rsidRPr="00253DB9" w:rsidRDefault="009E3487" w:rsidP="00247111">
      <w:pPr>
        <w:ind w:left="720"/>
        <w:jc w:val="both"/>
      </w:pPr>
    </w:p>
    <w:p w:rsidR="009E3487" w:rsidRPr="00253DB9" w:rsidRDefault="009E3487" w:rsidP="00247111">
      <w:pPr>
        <w:jc w:val="both"/>
      </w:pPr>
      <w:r w:rsidRPr="00253DB9">
        <w:t xml:space="preserve">Pri tem </w:t>
      </w:r>
      <w:proofErr w:type="spellStart"/>
      <w:r w:rsidRPr="00253DB9">
        <w:t>interpretacijskem</w:t>
      </w:r>
      <w:proofErr w:type="spellEnd"/>
      <w:r w:rsidRPr="00253DB9">
        <w:t xml:space="preserve"> pravilu uporabimo nasproten miselni postopek od pravkar navedenega (nasprotni razlog). Pravilo sklepanja po podobnosti imenujemo tudi </w:t>
      </w:r>
      <w:r w:rsidRPr="00253DB9">
        <w:rPr>
          <w:b/>
        </w:rPr>
        <w:t>analogija</w:t>
      </w:r>
      <w:r w:rsidRPr="00253DB9">
        <w:t>. Gre za to, da normativni pomen zakonske določbe razširimo še na primere in subjekte, ki so to pravno določbo niso zajeti, vendar so podobni (analogni) tistim, ki jih zakonska določba zajema. Z analogijo odpravljamo pomanjkljivosti zakonodajalca v tistih primerih, ko iz obstoječih pravnih določb ni mogoče oblikovati pravnega pravila, pa bi takšno pravilo moralo biti (obstajati).</w:t>
      </w:r>
    </w:p>
    <w:p w:rsidR="009E3487" w:rsidRPr="00253DB9" w:rsidRDefault="009E3487" w:rsidP="00247111">
      <w:pPr>
        <w:jc w:val="both"/>
      </w:pPr>
    </w:p>
    <w:p w:rsidR="009E3487" w:rsidRPr="00253DB9" w:rsidRDefault="009E3487" w:rsidP="00247111">
      <w:pPr>
        <w:jc w:val="both"/>
      </w:pPr>
      <w:r w:rsidRPr="00253DB9">
        <w:t xml:space="preserve">Poznamo zakonsko in pravno analogijo. Pri </w:t>
      </w:r>
      <w:r w:rsidRPr="00253DB9">
        <w:rPr>
          <w:b/>
        </w:rPr>
        <w:t>zakonski analogiji</w:t>
      </w:r>
      <w:r w:rsidRPr="00253DB9">
        <w:t xml:space="preserve"> imamo opravka s primerom, ki terja pravno rešitev, a je iz zakonskih določb ni mogoče neposredno ugotoviti, zato uporabimo pravno normo, ki ureja podoben primer. Temeljni problem pri tem je seveda v ugotavljanju in dokazovanju podobnosti.</w:t>
      </w:r>
      <w:r w:rsidRPr="00253DB9">
        <w:rPr>
          <w:rStyle w:val="Sprotnaopomba-sklic"/>
        </w:rPr>
        <w:footnoteReference w:id="6"/>
      </w:r>
      <w:r w:rsidRPr="00253DB9">
        <w:t xml:space="preserve"> Šele če dokaz o podobnosti uspe, je mogoča analogna pravna rešitev. Primer: Neurejeno okoliščino glede obresti pri obveznostih v tujih valutah zapolnimo s predpisi, ki urejajo pogodbeno obrestno mero. Pri </w:t>
      </w:r>
      <w:r w:rsidRPr="00253DB9">
        <w:rPr>
          <w:b/>
        </w:rPr>
        <w:t>pravni analogiji</w:t>
      </w:r>
      <w:r w:rsidRPr="00253DB9">
        <w:t xml:space="preserve"> pa gre za uporabo splošnih pravnih načel v primerih, ko iz pravni določb ni mogoče izluščiti neposredno uporabne pravne norme in ko tudi poskus zakonske analogije ne da rezultata.</w:t>
      </w:r>
    </w:p>
    <w:p w:rsidR="009E3487" w:rsidRPr="00253DB9" w:rsidRDefault="009E3487" w:rsidP="00247111">
      <w:pPr>
        <w:jc w:val="both"/>
      </w:pPr>
    </w:p>
    <w:p w:rsidR="00295FA1" w:rsidRPr="00253DB9" w:rsidRDefault="009E3487" w:rsidP="00247111">
      <w:pPr>
        <w:jc w:val="both"/>
        <w:rPr>
          <w:i/>
        </w:rPr>
      </w:pPr>
      <w:r w:rsidRPr="00253DB9">
        <w:rPr>
          <w:b/>
          <w:i/>
        </w:rPr>
        <w:t>Primer</w:t>
      </w:r>
      <w:r w:rsidR="00A42965" w:rsidRPr="00253DB9">
        <w:rPr>
          <w:b/>
          <w:i/>
        </w:rPr>
        <w:t xml:space="preserve"> uporabe skl</w:t>
      </w:r>
      <w:r w:rsidR="00126C1E" w:rsidRPr="00253DB9">
        <w:rPr>
          <w:b/>
          <w:i/>
        </w:rPr>
        <w:t>e</w:t>
      </w:r>
      <w:r w:rsidR="00A42965" w:rsidRPr="00253DB9">
        <w:rPr>
          <w:b/>
          <w:i/>
        </w:rPr>
        <w:t xml:space="preserve">panja po podobnosti </w:t>
      </w:r>
      <w:r w:rsidR="00295FA1" w:rsidRPr="00253DB9">
        <w:t>–</w:t>
      </w:r>
      <w:r w:rsidR="000F69FE" w:rsidRPr="00253DB9">
        <w:rPr>
          <w:b/>
          <w:i/>
        </w:rPr>
        <w:t xml:space="preserve"> </w:t>
      </w:r>
      <w:r w:rsidR="00A42965" w:rsidRPr="00253DB9">
        <w:rPr>
          <w:b/>
          <w:i/>
        </w:rPr>
        <w:t>pravne analogije</w:t>
      </w:r>
      <w:r w:rsidR="000F69FE" w:rsidRPr="00253DB9">
        <w:rPr>
          <w:b/>
          <w:i/>
        </w:rPr>
        <w:t xml:space="preserve"> </w:t>
      </w:r>
      <w:r w:rsidR="000F69FE" w:rsidRPr="00253DB9">
        <w:rPr>
          <w:i/>
        </w:rPr>
        <w:t>(način izvolitve delavskih</w:t>
      </w:r>
      <w:r w:rsidR="0002417F" w:rsidRPr="00253DB9">
        <w:rPr>
          <w:i/>
        </w:rPr>
        <w:t xml:space="preserve"> </w:t>
      </w:r>
      <w:r w:rsidR="000F69FE" w:rsidRPr="00253DB9">
        <w:rPr>
          <w:i/>
        </w:rPr>
        <w:t>predstavnikov v nadzorni svet obvladujoče družbe)</w:t>
      </w:r>
      <w:r w:rsidR="00A42965" w:rsidRPr="00253DB9">
        <w:rPr>
          <w:b/>
          <w:i/>
        </w:rPr>
        <w:t>:</w:t>
      </w:r>
      <w:r w:rsidR="00A42965" w:rsidRPr="00253DB9">
        <w:t xml:space="preserve"> </w:t>
      </w:r>
      <w:r w:rsidRPr="00253DB9">
        <w:rPr>
          <w:i/>
        </w:rPr>
        <w:t>ZSDU v členih 73 do 79 ureja oblikovanje in pristojnosti sveta delavcev kapitalsko povezanih družb. V členih 78 do 84 ureja sodelovanje delavcev v organih družbe, v okviru tega tudi način izvolitve delavskih predstavnikov v nadzorni svet družbe. ZSDU pa nikjer izrecno ne ureja načina izvolitve delavskih</w:t>
      </w:r>
      <w:r w:rsidR="0002417F" w:rsidRPr="00253DB9">
        <w:rPr>
          <w:i/>
        </w:rPr>
        <w:t xml:space="preserve"> </w:t>
      </w:r>
      <w:r w:rsidRPr="00253DB9">
        <w:rPr>
          <w:i/>
        </w:rPr>
        <w:t xml:space="preserve">predstavnikov v nadzorni svet obvladujoče družbe v primeru kapitalsko povezanih družb. </w:t>
      </w:r>
      <w:r w:rsidR="00A42965" w:rsidRPr="00253DB9">
        <w:rPr>
          <w:i/>
        </w:rPr>
        <w:t>Z uporabo pravne analogije bi bila možna rešitev v praksi ta, da bi se predstavniki delavcev v nadzorni svet obvladujoče družbe imenovali s strani svetov delavcev odvisnih družb.</w:t>
      </w:r>
    </w:p>
    <w:p w:rsidR="00295FA1" w:rsidRPr="00253DB9" w:rsidRDefault="00295FA1" w:rsidP="00247111">
      <w:pPr>
        <w:jc w:val="both"/>
        <w:rPr>
          <w:i/>
        </w:rPr>
      </w:pPr>
    </w:p>
    <w:p w:rsidR="009E3487" w:rsidRPr="00253DB9" w:rsidRDefault="009E3487" w:rsidP="00247111">
      <w:pPr>
        <w:numPr>
          <w:ilvl w:val="0"/>
          <w:numId w:val="12"/>
        </w:numPr>
        <w:suppressAutoHyphens/>
        <w:spacing w:line="264" w:lineRule="auto"/>
        <w:jc w:val="both"/>
      </w:pPr>
      <w:r w:rsidRPr="00253DB9">
        <w:rPr>
          <w:b/>
          <w:i/>
        </w:rPr>
        <w:lastRenderedPageBreak/>
        <w:t>Pravilo sklepanja od večjega na manjše</w:t>
      </w:r>
      <w:r w:rsidRPr="00253DB9">
        <w:rPr>
          <w:rStyle w:val="Sprotnaopomba-sklic"/>
        </w:rPr>
        <w:footnoteReference w:id="7"/>
      </w:r>
      <w:r w:rsidRPr="00253DB9">
        <w:rPr>
          <w:b/>
        </w:rPr>
        <w:t xml:space="preserve"> </w:t>
      </w:r>
      <w:r w:rsidRPr="00253DB9">
        <w:rPr>
          <w:b/>
          <w:i/>
        </w:rPr>
        <w:t>in od manjšega na večje</w:t>
      </w:r>
      <w:r w:rsidRPr="00253DB9">
        <w:rPr>
          <w:rStyle w:val="Sprotnaopomba-sklic"/>
        </w:rPr>
        <w:footnoteReference w:id="8"/>
      </w:r>
      <w:r w:rsidRPr="00253DB9">
        <w:t xml:space="preserve"> </w:t>
      </w:r>
      <w:r w:rsidRPr="00253DB9">
        <w:rPr>
          <w:rStyle w:val="Sprotnaopomba-sklic"/>
        </w:rPr>
        <w:footnoteReference w:id="9"/>
      </w:r>
    </w:p>
    <w:p w:rsidR="009E3487" w:rsidRPr="00253DB9" w:rsidRDefault="009E3487" w:rsidP="00247111">
      <w:pPr>
        <w:jc w:val="both"/>
      </w:pPr>
    </w:p>
    <w:p w:rsidR="009E3487" w:rsidRPr="00253DB9" w:rsidRDefault="009E3487" w:rsidP="00247111">
      <w:pPr>
        <w:jc w:val="both"/>
      </w:pPr>
      <w:r w:rsidRPr="00253DB9">
        <w:t xml:space="preserve">Gre za logično sklepanje, da pravna posledica neke pravne norme velja tem bolj (a </w:t>
      </w:r>
      <w:proofErr w:type="spellStart"/>
      <w:r w:rsidRPr="00253DB9">
        <w:t>fortiori</w:t>
      </w:r>
      <w:proofErr w:type="spellEnd"/>
      <w:r w:rsidRPr="00253DB9">
        <w:t xml:space="preserve">) v primeru, ki ima še bolj poudarjene lastnosti, ki so pogoj za pravno posledico v prvem primeru. </w:t>
      </w:r>
    </w:p>
    <w:p w:rsidR="00AE66A8" w:rsidRPr="00253DB9" w:rsidRDefault="009E3487" w:rsidP="00247111">
      <w:pPr>
        <w:jc w:val="both"/>
      </w:pPr>
      <w:r w:rsidRPr="00253DB9">
        <w:t xml:space="preserve">Pri sklepanju </w:t>
      </w:r>
      <w:r w:rsidRPr="00253DB9">
        <w:rPr>
          <w:b/>
        </w:rPr>
        <w:t>od večjega na manjše</w:t>
      </w:r>
      <w:r w:rsidRPr="00253DB9">
        <w:t xml:space="preserve"> iz obsežnejšega pojma izvajamo tudi ožji pojem. </w:t>
      </w:r>
      <w:r w:rsidR="00093E66" w:rsidRPr="00253DB9">
        <w:t>Pravkar povedano lepo ponazarja latinski pravni rek</w:t>
      </w:r>
      <w:r w:rsidRPr="00253DB9">
        <w:t xml:space="preserve">: </w:t>
      </w:r>
      <w:proofErr w:type="spellStart"/>
      <w:r w:rsidR="00093E66" w:rsidRPr="00253DB9">
        <w:t>Q</w:t>
      </w:r>
      <w:r w:rsidRPr="00253DB9">
        <w:rPr>
          <w:i/>
        </w:rPr>
        <w:t>ui</w:t>
      </w:r>
      <w:proofErr w:type="spellEnd"/>
      <w:r w:rsidRPr="00253DB9">
        <w:rPr>
          <w:i/>
        </w:rPr>
        <w:t xml:space="preserve"> </w:t>
      </w:r>
      <w:proofErr w:type="spellStart"/>
      <w:r w:rsidRPr="00253DB9">
        <w:rPr>
          <w:i/>
        </w:rPr>
        <w:t>potest</w:t>
      </w:r>
      <w:proofErr w:type="spellEnd"/>
      <w:r w:rsidRPr="00253DB9">
        <w:rPr>
          <w:i/>
        </w:rPr>
        <w:t xml:space="preserve"> plus, </w:t>
      </w:r>
      <w:proofErr w:type="spellStart"/>
      <w:r w:rsidRPr="00253DB9">
        <w:rPr>
          <w:i/>
        </w:rPr>
        <w:t>potest</w:t>
      </w:r>
      <w:proofErr w:type="spellEnd"/>
      <w:r w:rsidRPr="00253DB9">
        <w:rPr>
          <w:i/>
        </w:rPr>
        <w:t xml:space="preserve"> minus</w:t>
      </w:r>
      <w:r w:rsidRPr="00253DB9">
        <w:t xml:space="preserve"> (kdor sme več, ta lahko tudi manj).</w:t>
      </w:r>
      <w:r w:rsidR="00E15FB2" w:rsidRPr="00253DB9">
        <w:t xml:space="preserve"> </w:t>
      </w:r>
    </w:p>
    <w:p w:rsidR="00AE66A8" w:rsidRPr="00253DB9" w:rsidRDefault="00AE66A8" w:rsidP="00247111">
      <w:pPr>
        <w:jc w:val="both"/>
      </w:pPr>
    </w:p>
    <w:p w:rsidR="00D7278F" w:rsidRPr="00253DB9" w:rsidRDefault="00E15FB2" w:rsidP="00247111">
      <w:pPr>
        <w:jc w:val="both"/>
      </w:pPr>
      <w:r w:rsidRPr="00253DB9">
        <w:rPr>
          <w:b/>
          <w:i/>
        </w:rPr>
        <w:t xml:space="preserve">Ponazoritev na primeru </w:t>
      </w:r>
      <w:r w:rsidR="00093E66" w:rsidRPr="00253DB9">
        <w:rPr>
          <w:b/>
          <w:i/>
        </w:rPr>
        <w:t>ZSDU:</w:t>
      </w:r>
      <w:r w:rsidR="00093E66" w:rsidRPr="00253DB9">
        <w:rPr>
          <w:i/>
        </w:rPr>
        <w:t xml:space="preserve"> </w:t>
      </w:r>
      <w:r w:rsidR="00D7278F" w:rsidRPr="00253DB9">
        <w:rPr>
          <w:i/>
        </w:rPr>
        <w:t xml:space="preserve">Po določbi 95. člena ZSDU je svet delavcev pristojen za dajanje predhodnega soglasja h kriterijem za napredovanje delavcev, ki brez tega ne morejo biti sprejeti. Postavlja se vprašanje, ali je pristojen tudi predlagati, da </w:t>
      </w:r>
      <w:r w:rsidR="00861C59" w:rsidRPr="00253DB9">
        <w:rPr>
          <w:i/>
        </w:rPr>
        <w:t xml:space="preserve">se </w:t>
      </w:r>
      <w:r w:rsidR="00D7278F" w:rsidRPr="00253DB9">
        <w:rPr>
          <w:i/>
        </w:rPr>
        <w:t xml:space="preserve">v </w:t>
      </w:r>
      <w:r w:rsidR="00861C59" w:rsidRPr="00253DB9">
        <w:rPr>
          <w:i/>
        </w:rPr>
        <w:t>družbi</w:t>
      </w:r>
      <w:r w:rsidR="00D7278F" w:rsidRPr="00253DB9">
        <w:rPr>
          <w:i/>
        </w:rPr>
        <w:t xml:space="preserve"> sploh uredi ta problematike, če v družbi še ni urejena, </w:t>
      </w:r>
      <w:r w:rsidR="00861C59" w:rsidRPr="00253DB9">
        <w:rPr>
          <w:i/>
        </w:rPr>
        <w:t>oziroma</w:t>
      </w:r>
      <w:r w:rsidR="00D7278F" w:rsidRPr="00253DB9">
        <w:rPr>
          <w:i/>
        </w:rPr>
        <w:t xml:space="preserve"> morebitno spremembo doslej veljavnih kriterijev? Z uporabo razlage a </w:t>
      </w:r>
      <w:proofErr w:type="spellStart"/>
      <w:r w:rsidR="00D7278F" w:rsidRPr="00253DB9">
        <w:rPr>
          <w:i/>
        </w:rPr>
        <w:t>fortiori</w:t>
      </w:r>
      <w:proofErr w:type="spellEnd"/>
      <w:r w:rsidR="00D7278F" w:rsidRPr="00253DB9">
        <w:rPr>
          <w:i/>
        </w:rPr>
        <w:t xml:space="preserve"> je odgovor pritrdilen. Če je pristojen za »(so)sprejemanje« teh kriterijev, je </w:t>
      </w:r>
      <w:r w:rsidR="00861C59" w:rsidRPr="00253DB9">
        <w:rPr>
          <w:i/>
        </w:rPr>
        <w:t xml:space="preserve">torej </w:t>
      </w:r>
      <w:r w:rsidR="00D7278F" w:rsidRPr="00253DB9">
        <w:rPr>
          <w:i/>
        </w:rPr>
        <w:t xml:space="preserve">še toliko bolj pristojen tudi za njihovo morebitno predlaganje. </w:t>
      </w:r>
    </w:p>
    <w:p w:rsidR="00D7278F" w:rsidRPr="00253DB9" w:rsidRDefault="00D7278F" w:rsidP="00247111">
      <w:pPr>
        <w:jc w:val="both"/>
      </w:pPr>
    </w:p>
    <w:p w:rsidR="00AE66A8" w:rsidRPr="00253DB9" w:rsidRDefault="009E3487" w:rsidP="00247111">
      <w:pPr>
        <w:jc w:val="both"/>
      </w:pPr>
      <w:r w:rsidRPr="00253DB9">
        <w:t xml:space="preserve">Za obraten proces gre pri sklepanju </w:t>
      </w:r>
      <w:r w:rsidRPr="00253DB9">
        <w:rPr>
          <w:b/>
        </w:rPr>
        <w:t>iz manjšega na večje</w:t>
      </w:r>
      <w:r w:rsidRPr="00253DB9">
        <w:t xml:space="preserve">. V tem primeru pravna posledica še bolj utemeljeno velja za večje; obstajajo še bolj trdi razlogi za njen nastop. </w:t>
      </w:r>
    </w:p>
    <w:p w:rsidR="00AE66A8" w:rsidRPr="00253DB9" w:rsidRDefault="00AE66A8" w:rsidP="00247111">
      <w:pPr>
        <w:jc w:val="both"/>
      </w:pPr>
    </w:p>
    <w:p w:rsidR="009D3D5D" w:rsidRPr="00253DB9" w:rsidRDefault="00E15FB2" w:rsidP="00247111">
      <w:pPr>
        <w:jc w:val="both"/>
        <w:rPr>
          <w:i/>
        </w:rPr>
      </w:pPr>
      <w:r w:rsidRPr="00253DB9">
        <w:rPr>
          <w:b/>
          <w:i/>
        </w:rPr>
        <w:t>P</w:t>
      </w:r>
      <w:r w:rsidR="00AB2FBE" w:rsidRPr="00253DB9">
        <w:rPr>
          <w:b/>
          <w:i/>
        </w:rPr>
        <w:t>onazoritev na</w:t>
      </w:r>
      <w:r w:rsidRPr="00253DB9">
        <w:rPr>
          <w:b/>
          <w:i/>
        </w:rPr>
        <w:t xml:space="preserve"> primeru ZSDU</w:t>
      </w:r>
      <w:r w:rsidR="009D3D5D" w:rsidRPr="00253DB9">
        <w:rPr>
          <w:b/>
          <w:i/>
        </w:rPr>
        <w:t xml:space="preserve"> </w:t>
      </w:r>
      <w:r w:rsidR="009D3D5D" w:rsidRPr="00253DB9">
        <w:rPr>
          <w:i/>
        </w:rPr>
        <w:t>(predlog za arbitražo)</w:t>
      </w:r>
      <w:r w:rsidRPr="00253DB9">
        <w:rPr>
          <w:i/>
        </w:rPr>
        <w:t xml:space="preserve">: </w:t>
      </w:r>
      <w:r w:rsidR="009D3D5D" w:rsidRPr="00253DB9">
        <w:rPr>
          <w:i/>
        </w:rPr>
        <w:t xml:space="preserve">Po določbi 1. odstavka 66. člena ZSDU lahko svet delavcev zahteva arbitražno reševanje spora, če se v pogajanjih za sklenitev </w:t>
      </w:r>
      <w:r w:rsidR="00C84A8F" w:rsidRPr="00253DB9">
        <w:rPr>
          <w:i/>
        </w:rPr>
        <w:t>t. i.</w:t>
      </w:r>
      <w:r w:rsidR="009D3D5D" w:rsidRPr="00253DB9">
        <w:rPr>
          <w:i/>
        </w:rPr>
        <w:t xml:space="preserve"> </w:t>
      </w:r>
      <w:proofErr w:type="spellStart"/>
      <w:r w:rsidR="009D3D5D" w:rsidRPr="00253DB9">
        <w:rPr>
          <w:i/>
        </w:rPr>
        <w:t>participacijskega</w:t>
      </w:r>
      <w:proofErr w:type="spellEnd"/>
      <w:r w:rsidR="009D3D5D" w:rsidRPr="00253DB9">
        <w:rPr>
          <w:i/>
        </w:rPr>
        <w:t xml:space="preserve"> dogovora z delodajalcem ne moreta sporazumeti o višini sredstev za delovanje sveta delavcev. A </w:t>
      </w:r>
      <w:proofErr w:type="spellStart"/>
      <w:r w:rsidR="009D3D5D" w:rsidRPr="00253DB9">
        <w:rPr>
          <w:i/>
        </w:rPr>
        <w:t>fortiori</w:t>
      </w:r>
      <w:proofErr w:type="spellEnd"/>
      <w:r w:rsidR="009D3D5D" w:rsidRPr="00253DB9">
        <w:rPr>
          <w:i/>
        </w:rPr>
        <w:t xml:space="preserve"> </w:t>
      </w:r>
      <w:r w:rsidR="00BC1ABF" w:rsidRPr="00253DB9">
        <w:rPr>
          <w:i/>
        </w:rPr>
        <w:t xml:space="preserve">(toliko bolj) </w:t>
      </w:r>
      <w:r w:rsidR="009D3D5D" w:rsidRPr="00253DB9">
        <w:rPr>
          <w:i/>
        </w:rPr>
        <w:t>je</w:t>
      </w:r>
      <w:r w:rsidR="0002417F" w:rsidRPr="00253DB9">
        <w:rPr>
          <w:i/>
        </w:rPr>
        <w:t xml:space="preserve"> </w:t>
      </w:r>
      <w:r w:rsidR="009D3D5D" w:rsidRPr="00253DB9">
        <w:rPr>
          <w:i/>
        </w:rPr>
        <w:t>svet delavcev upravičen zahtevati arbitražno reševanje</w:t>
      </w:r>
      <w:r w:rsidR="0002417F" w:rsidRPr="00253DB9">
        <w:rPr>
          <w:i/>
        </w:rPr>
        <w:t xml:space="preserve"> </w:t>
      </w:r>
      <w:r w:rsidR="009D3D5D" w:rsidRPr="00253DB9">
        <w:rPr>
          <w:i/>
        </w:rPr>
        <w:t>spora, če se</w:t>
      </w:r>
      <w:r w:rsidR="0002417F" w:rsidRPr="00253DB9">
        <w:rPr>
          <w:i/>
        </w:rPr>
        <w:t xml:space="preserve"> </w:t>
      </w:r>
      <w:r w:rsidR="009D3D5D" w:rsidRPr="00253DB9">
        <w:rPr>
          <w:i/>
        </w:rPr>
        <w:t xml:space="preserve">delodajalec sploh noče začeti pogajati o sklenitvi </w:t>
      </w:r>
      <w:bookmarkStart w:id="0" w:name="_GoBack"/>
      <w:bookmarkEnd w:id="0"/>
      <w:proofErr w:type="spellStart"/>
      <w:r w:rsidR="009D3D5D" w:rsidRPr="00253DB9">
        <w:rPr>
          <w:i/>
        </w:rPr>
        <w:t>participacijskega</w:t>
      </w:r>
      <w:proofErr w:type="spellEnd"/>
      <w:r w:rsidR="009D3D5D" w:rsidRPr="00253DB9">
        <w:rPr>
          <w:i/>
        </w:rPr>
        <w:t xml:space="preserve"> dogovora, ki je </w:t>
      </w:r>
      <w:r w:rsidR="00295FA1" w:rsidRPr="00253DB9">
        <w:t>–</w:t>
      </w:r>
      <w:r w:rsidR="009D3D5D" w:rsidRPr="00253DB9">
        <w:rPr>
          <w:i/>
        </w:rPr>
        <w:t xml:space="preserve"> upoštevaje </w:t>
      </w:r>
      <w:proofErr w:type="spellStart"/>
      <w:r w:rsidR="009D3D5D" w:rsidRPr="00253DB9">
        <w:rPr>
          <w:i/>
        </w:rPr>
        <w:t>kogentn</w:t>
      </w:r>
      <w:r w:rsidR="00DC70C2" w:rsidRPr="00253DB9">
        <w:rPr>
          <w:i/>
        </w:rPr>
        <w:t>o</w:t>
      </w:r>
      <w:proofErr w:type="spellEnd"/>
      <w:r w:rsidR="00DC70C2" w:rsidRPr="00253DB9">
        <w:rPr>
          <w:i/>
        </w:rPr>
        <w:t xml:space="preserve"> normo</w:t>
      </w:r>
      <w:r w:rsidR="009D3D5D" w:rsidRPr="00253DB9">
        <w:rPr>
          <w:i/>
        </w:rPr>
        <w:t xml:space="preserve"> </w:t>
      </w:r>
      <w:r w:rsidR="00DC70C2" w:rsidRPr="00253DB9">
        <w:rPr>
          <w:i/>
        </w:rPr>
        <w:t xml:space="preserve">drugega odst. 5. člena ZSDU </w:t>
      </w:r>
      <w:r w:rsidR="00295FA1" w:rsidRPr="00253DB9">
        <w:t xml:space="preserve">– </w:t>
      </w:r>
      <w:r w:rsidR="00A7589B" w:rsidRPr="00253DB9">
        <w:rPr>
          <w:i/>
        </w:rPr>
        <w:t xml:space="preserve">sicer </w:t>
      </w:r>
      <w:r w:rsidR="00DC70C2" w:rsidRPr="00253DB9">
        <w:rPr>
          <w:i/>
        </w:rPr>
        <w:t>»obvezen akt«</w:t>
      </w:r>
      <w:r w:rsidR="00BC1ABF" w:rsidRPr="00253DB9">
        <w:rPr>
          <w:i/>
        </w:rPr>
        <w:t>.</w:t>
      </w:r>
    </w:p>
    <w:p w:rsidR="009D3D5D" w:rsidRPr="00253DB9" w:rsidRDefault="009D3D5D" w:rsidP="00247111">
      <w:pPr>
        <w:jc w:val="both"/>
        <w:rPr>
          <w:i/>
        </w:rPr>
      </w:pPr>
    </w:p>
    <w:p w:rsidR="009E3487" w:rsidRPr="00253DB9" w:rsidRDefault="009E3487" w:rsidP="00247111">
      <w:pPr>
        <w:jc w:val="both"/>
      </w:pPr>
      <w:r w:rsidRPr="00253DB9">
        <w:t>Idealno je, kadar argumenti delujejo usklajevalno</w:t>
      </w:r>
      <w:r w:rsidR="0002417F" w:rsidRPr="00253DB9">
        <w:t xml:space="preserve"> </w:t>
      </w:r>
      <w:r w:rsidRPr="00253DB9">
        <w:t xml:space="preserve">in s tem potrjujejo, da ima pravno besedilo povsem določen in jasen pomen. V praksi pa je mogoče odkriti dva ali celo več namenov pravnega besedila. V primeru kolizije med razlagalnimi argumenti ima posebno težo </w:t>
      </w:r>
      <w:r w:rsidRPr="00253DB9">
        <w:rPr>
          <w:b/>
        </w:rPr>
        <w:t xml:space="preserve">argument namena. </w:t>
      </w:r>
      <w:r w:rsidRPr="00253DB9">
        <w:t xml:space="preserve">Med več jezikovno možnimi rešitvami je treba izbrati tisto, ki najbolj ustreza namenu pravnega pravila. </w:t>
      </w:r>
      <w:r w:rsidR="00AB2FBE" w:rsidRPr="00253DB9">
        <w:t>Govorimo o razlagi po namenu oziroma teleološki razlagi.</w:t>
      </w:r>
    </w:p>
    <w:p w:rsidR="009E3487" w:rsidRPr="00253DB9" w:rsidRDefault="009E3487" w:rsidP="00247111">
      <w:pPr>
        <w:jc w:val="both"/>
      </w:pPr>
    </w:p>
    <w:p w:rsidR="009E3487" w:rsidRPr="00253DB9" w:rsidRDefault="009E3487" w:rsidP="00247111">
      <w:pPr>
        <w:jc w:val="both"/>
        <w:rPr>
          <w:b/>
        </w:rPr>
      </w:pPr>
      <w:r w:rsidRPr="00253DB9">
        <w:rPr>
          <w:b/>
        </w:rPr>
        <w:t>Teleološka razlaga (funkcionalna razlaga; razlaga po namenu)</w:t>
      </w:r>
    </w:p>
    <w:p w:rsidR="009E3487" w:rsidRPr="00253DB9" w:rsidRDefault="009E3487" w:rsidP="00247111">
      <w:pPr>
        <w:jc w:val="both"/>
        <w:rPr>
          <w:b/>
        </w:rPr>
      </w:pPr>
    </w:p>
    <w:p w:rsidR="009E3487" w:rsidRPr="00253DB9" w:rsidRDefault="009E3487" w:rsidP="00247111">
      <w:pPr>
        <w:jc w:val="both"/>
      </w:pPr>
      <w:r w:rsidRPr="00253DB9">
        <w:t>Pri teleološki razlagi gre za to, da je iz pravnih določb mogoče razbrati več pravnih pravil, o</w:t>
      </w:r>
      <w:r w:rsidR="00154CBE" w:rsidRPr="00253DB9">
        <w:t>dločitev, katero bomo uporabili</w:t>
      </w:r>
      <w:r w:rsidRPr="00253DB9">
        <w:t xml:space="preserve">, pa opremo na </w:t>
      </w:r>
      <w:r w:rsidRPr="00253DB9">
        <w:rPr>
          <w:b/>
        </w:rPr>
        <w:t>namen (cilj) pravnega akta</w:t>
      </w:r>
      <w:r w:rsidRPr="00253DB9">
        <w:t>. Postavlja pa se vprašanje, kaj v</w:t>
      </w:r>
      <w:r w:rsidR="00AB2FBE" w:rsidRPr="00253DB9">
        <w:t>se sme razlagalec upoštevati</w:t>
      </w:r>
      <w:r w:rsidR="0002417F" w:rsidRPr="00253DB9">
        <w:t xml:space="preserve"> </w:t>
      </w:r>
      <w:r w:rsidR="00AB2FBE" w:rsidRPr="00253DB9">
        <w:t>p</w:t>
      </w:r>
      <w:r w:rsidRPr="00253DB9">
        <w:t>ri iskanju namena pravnega pravila in kje so meje takšne razlage. Te naj preprečijo ali vsaj omejijo vnašanje subjektivnih, predvsem pa samovoljnih prvin v proces razlage pravnih aktov. Kot področje (zunanje meje) tega iskanja teoretiki določajo celotno družbeno situacijo, v kateri je pravni akt nastal (družbeno-ekonomske in družbeno-politične razmere). Pri tem teoretiki opozarjajo, da je tudi pri namenski razlagi uporabljati formalno-logične argumente.</w:t>
      </w:r>
    </w:p>
    <w:p w:rsidR="009E3487" w:rsidRPr="00253DB9" w:rsidRDefault="009E3487" w:rsidP="00247111">
      <w:pPr>
        <w:jc w:val="both"/>
      </w:pPr>
    </w:p>
    <w:p w:rsidR="009E3487" w:rsidRPr="00253DB9" w:rsidRDefault="009E3487" w:rsidP="00247111">
      <w:pPr>
        <w:jc w:val="both"/>
      </w:pPr>
      <w:r w:rsidRPr="00253DB9">
        <w:t xml:space="preserve">Pri teleološki razlagi pride v poštev </w:t>
      </w:r>
      <w:r w:rsidRPr="00253DB9">
        <w:rPr>
          <w:b/>
        </w:rPr>
        <w:t>kopica pravnih maksim</w:t>
      </w:r>
      <w:r w:rsidRPr="00253DB9">
        <w:t xml:space="preserve">, ki so se izoblikovale </w:t>
      </w:r>
      <w:r w:rsidR="00F502C3" w:rsidRPr="00253DB9">
        <w:t>skozi zgodovinski razvoj prava</w:t>
      </w:r>
      <w:r w:rsidRPr="00253DB9">
        <w:t xml:space="preserve"> in pomenijo percepcijo rimskega prava. Navajamo nekaj najbolj značilnih:</w:t>
      </w:r>
    </w:p>
    <w:p w:rsidR="009E3487" w:rsidRPr="00253DB9" w:rsidRDefault="009E3487" w:rsidP="00247111">
      <w:pPr>
        <w:pStyle w:val="Odstavekseznama"/>
        <w:numPr>
          <w:ilvl w:val="0"/>
          <w:numId w:val="13"/>
        </w:numPr>
        <w:jc w:val="both"/>
      </w:pPr>
      <w:r w:rsidRPr="00253DB9">
        <w:lastRenderedPageBreak/>
        <w:t xml:space="preserve">Zakon ne namerava nemogočega (lat. </w:t>
      </w:r>
      <w:proofErr w:type="spellStart"/>
      <w:r w:rsidRPr="00253DB9">
        <w:rPr>
          <w:i/>
        </w:rPr>
        <w:t>lex</w:t>
      </w:r>
      <w:proofErr w:type="spellEnd"/>
      <w:r w:rsidRPr="00253DB9">
        <w:rPr>
          <w:i/>
        </w:rPr>
        <w:t xml:space="preserve"> </w:t>
      </w:r>
      <w:proofErr w:type="spellStart"/>
      <w:r w:rsidRPr="00253DB9">
        <w:rPr>
          <w:i/>
        </w:rPr>
        <w:t>non</w:t>
      </w:r>
      <w:proofErr w:type="spellEnd"/>
      <w:r w:rsidRPr="00253DB9">
        <w:rPr>
          <w:i/>
        </w:rPr>
        <w:t xml:space="preserve"> </w:t>
      </w:r>
      <w:proofErr w:type="spellStart"/>
      <w:r w:rsidRPr="00253DB9">
        <w:rPr>
          <w:i/>
        </w:rPr>
        <w:t>intendit</w:t>
      </w:r>
      <w:proofErr w:type="spellEnd"/>
      <w:r w:rsidRPr="00253DB9">
        <w:rPr>
          <w:i/>
        </w:rPr>
        <w:t xml:space="preserve"> </w:t>
      </w:r>
      <w:proofErr w:type="spellStart"/>
      <w:r w:rsidRPr="00253DB9">
        <w:rPr>
          <w:i/>
        </w:rPr>
        <w:t>impossibile</w:t>
      </w:r>
      <w:proofErr w:type="spellEnd"/>
      <w:r w:rsidRPr="00253DB9">
        <w:t>).</w:t>
      </w:r>
    </w:p>
    <w:p w:rsidR="009E3487" w:rsidRPr="00253DB9" w:rsidRDefault="009E3487" w:rsidP="00247111">
      <w:pPr>
        <w:pStyle w:val="Odstavekseznama"/>
        <w:numPr>
          <w:ilvl w:val="0"/>
          <w:numId w:val="13"/>
        </w:numPr>
        <w:jc w:val="both"/>
      </w:pPr>
      <w:r w:rsidRPr="00253DB9">
        <w:t xml:space="preserve">Zakon ne predpisuje nekoristnega (lat. </w:t>
      </w:r>
      <w:proofErr w:type="spellStart"/>
      <w:r w:rsidRPr="00253DB9">
        <w:rPr>
          <w:i/>
        </w:rPr>
        <w:t>lex</w:t>
      </w:r>
      <w:proofErr w:type="spellEnd"/>
      <w:r w:rsidRPr="00253DB9">
        <w:rPr>
          <w:i/>
        </w:rPr>
        <w:t xml:space="preserve"> </w:t>
      </w:r>
      <w:proofErr w:type="spellStart"/>
      <w:r w:rsidRPr="00253DB9">
        <w:rPr>
          <w:i/>
        </w:rPr>
        <w:t>non</w:t>
      </w:r>
      <w:proofErr w:type="spellEnd"/>
      <w:r w:rsidRPr="00253DB9">
        <w:rPr>
          <w:i/>
        </w:rPr>
        <w:t xml:space="preserve"> </w:t>
      </w:r>
      <w:proofErr w:type="spellStart"/>
      <w:r w:rsidRPr="00253DB9">
        <w:rPr>
          <w:i/>
        </w:rPr>
        <w:t>praecipit</w:t>
      </w:r>
      <w:proofErr w:type="spellEnd"/>
      <w:r w:rsidRPr="00253DB9">
        <w:rPr>
          <w:i/>
        </w:rPr>
        <w:t xml:space="preserve"> </w:t>
      </w:r>
      <w:proofErr w:type="spellStart"/>
      <w:r w:rsidRPr="00253DB9">
        <w:rPr>
          <w:i/>
        </w:rPr>
        <w:t>inutilia</w:t>
      </w:r>
      <w:proofErr w:type="spellEnd"/>
      <w:r w:rsidRPr="00253DB9">
        <w:t>).</w:t>
      </w:r>
    </w:p>
    <w:p w:rsidR="009E3487" w:rsidRPr="00253DB9" w:rsidRDefault="009E3487" w:rsidP="00247111">
      <w:pPr>
        <w:pStyle w:val="Odstavekseznama"/>
        <w:numPr>
          <w:ilvl w:val="0"/>
          <w:numId w:val="13"/>
        </w:numPr>
        <w:jc w:val="both"/>
      </w:pPr>
      <w:r w:rsidRPr="00253DB9">
        <w:t xml:space="preserve">Zakon ničesar ne napravi (predpiše) brez razloga (lat. </w:t>
      </w:r>
      <w:proofErr w:type="spellStart"/>
      <w:r w:rsidRPr="00253DB9">
        <w:rPr>
          <w:i/>
        </w:rPr>
        <w:t>lex</w:t>
      </w:r>
      <w:proofErr w:type="spellEnd"/>
      <w:r w:rsidRPr="00253DB9">
        <w:rPr>
          <w:i/>
        </w:rPr>
        <w:t xml:space="preserve"> </w:t>
      </w:r>
      <w:proofErr w:type="spellStart"/>
      <w:r w:rsidRPr="00253DB9">
        <w:rPr>
          <w:i/>
        </w:rPr>
        <w:t>nihil</w:t>
      </w:r>
      <w:proofErr w:type="spellEnd"/>
      <w:r w:rsidRPr="00253DB9">
        <w:rPr>
          <w:i/>
        </w:rPr>
        <w:t xml:space="preserve"> </w:t>
      </w:r>
      <w:proofErr w:type="spellStart"/>
      <w:r w:rsidRPr="00253DB9">
        <w:rPr>
          <w:i/>
        </w:rPr>
        <w:t>frustra</w:t>
      </w:r>
      <w:proofErr w:type="spellEnd"/>
      <w:r w:rsidRPr="00253DB9">
        <w:rPr>
          <w:i/>
        </w:rPr>
        <w:t xml:space="preserve"> </w:t>
      </w:r>
      <w:proofErr w:type="spellStart"/>
      <w:r w:rsidRPr="00253DB9">
        <w:rPr>
          <w:i/>
        </w:rPr>
        <w:t>facit</w:t>
      </w:r>
      <w:proofErr w:type="spellEnd"/>
      <w:r w:rsidRPr="00253DB9">
        <w:t>).</w:t>
      </w:r>
    </w:p>
    <w:p w:rsidR="009E3487" w:rsidRPr="00253DB9" w:rsidRDefault="009E3487" w:rsidP="00247111">
      <w:pPr>
        <w:pStyle w:val="Odstavekseznama"/>
        <w:numPr>
          <w:ilvl w:val="0"/>
          <w:numId w:val="13"/>
        </w:numPr>
        <w:jc w:val="both"/>
      </w:pPr>
      <w:r w:rsidRPr="00253DB9">
        <w:t xml:space="preserve">Zakon se ne meni za malenkosti (lat. </w:t>
      </w:r>
      <w:r w:rsidRPr="00253DB9">
        <w:rPr>
          <w:i/>
        </w:rPr>
        <w:t xml:space="preserve">de </w:t>
      </w:r>
      <w:proofErr w:type="spellStart"/>
      <w:r w:rsidRPr="00253DB9">
        <w:rPr>
          <w:i/>
        </w:rPr>
        <w:t>minimis</w:t>
      </w:r>
      <w:proofErr w:type="spellEnd"/>
      <w:r w:rsidRPr="00253DB9">
        <w:rPr>
          <w:i/>
        </w:rPr>
        <w:t xml:space="preserve"> </w:t>
      </w:r>
      <w:proofErr w:type="spellStart"/>
      <w:r w:rsidRPr="00253DB9">
        <w:rPr>
          <w:i/>
        </w:rPr>
        <w:t>non</w:t>
      </w:r>
      <w:proofErr w:type="spellEnd"/>
      <w:r w:rsidRPr="00253DB9">
        <w:rPr>
          <w:i/>
        </w:rPr>
        <w:t xml:space="preserve"> </w:t>
      </w:r>
      <w:proofErr w:type="spellStart"/>
      <w:r w:rsidRPr="00253DB9">
        <w:rPr>
          <w:i/>
        </w:rPr>
        <w:t>curat</w:t>
      </w:r>
      <w:proofErr w:type="spellEnd"/>
      <w:r w:rsidRPr="00253DB9">
        <w:rPr>
          <w:i/>
        </w:rPr>
        <w:t xml:space="preserve"> </w:t>
      </w:r>
      <w:proofErr w:type="spellStart"/>
      <w:r w:rsidRPr="00253DB9">
        <w:rPr>
          <w:i/>
        </w:rPr>
        <w:t>lex</w:t>
      </w:r>
      <w:proofErr w:type="spellEnd"/>
      <w:r w:rsidRPr="00253DB9">
        <w:t>).</w:t>
      </w:r>
    </w:p>
    <w:p w:rsidR="009E3487" w:rsidRPr="00253DB9" w:rsidRDefault="009E3487" w:rsidP="00247111">
      <w:pPr>
        <w:pStyle w:val="Odstavekseznama"/>
        <w:numPr>
          <w:ilvl w:val="0"/>
          <w:numId w:val="13"/>
        </w:numPr>
        <w:jc w:val="both"/>
      </w:pPr>
      <w:r w:rsidRPr="00253DB9">
        <w:t xml:space="preserve">Zakon vedno namerava tisto, kar ustreza razumnemu preudarku (lat. </w:t>
      </w:r>
      <w:proofErr w:type="spellStart"/>
      <w:r w:rsidRPr="00253DB9">
        <w:rPr>
          <w:i/>
        </w:rPr>
        <w:t>lex</w:t>
      </w:r>
      <w:proofErr w:type="spellEnd"/>
      <w:r w:rsidRPr="00253DB9">
        <w:rPr>
          <w:i/>
        </w:rPr>
        <w:t xml:space="preserve"> </w:t>
      </w:r>
      <w:proofErr w:type="spellStart"/>
      <w:r w:rsidRPr="00253DB9">
        <w:rPr>
          <w:i/>
        </w:rPr>
        <w:t>semper</w:t>
      </w:r>
      <w:proofErr w:type="spellEnd"/>
      <w:r w:rsidRPr="00253DB9">
        <w:rPr>
          <w:i/>
        </w:rPr>
        <w:t xml:space="preserve"> </w:t>
      </w:r>
      <w:proofErr w:type="spellStart"/>
      <w:r w:rsidRPr="00253DB9">
        <w:rPr>
          <w:i/>
        </w:rPr>
        <w:t>intendit</w:t>
      </w:r>
      <w:proofErr w:type="spellEnd"/>
      <w:r w:rsidRPr="00253DB9">
        <w:rPr>
          <w:i/>
        </w:rPr>
        <w:t xml:space="preserve">, </w:t>
      </w:r>
      <w:proofErr w:type="spellStart"/>
      <w:r w:rsidRPr="00253DB9">
        <w:rPr>
          <w:i/>
        </w:rPr>
        <w:t>quod</w:t>
      </w:r>
      <w:proofErr w:type="spellEnd"/>
      <w:r w:rsidRPr="00253DB9">
        <w:rPr>
          <w:i/>
        </w:rPr>
        <w:t xml:space="preserve"> </w:t>
      </w:r>
      <w:proofErr w:type="spellStart"/>
      <w:r w:rsidRPr="00253DB9">
        <w:rPr>
          <w:i/>
        </w:rPr>
        <w:t>convenit</w:t>
      </w:r>
      <w:proofErr w:type="spellEnd"/>
      <w:r w:rsidRPr="00253DB9">
        <w:rPr>
          <w:i/>
        </w:rPr>
        <w:t xml:space="preserve"> </w:t>
      </w:r>
      <w:proofErr w:type="spellStart"/>
      <w:r w:rsidRPr="00253DB9">
        <w:rPr>
          <w:i/>
        </w:rPr>
        <w:t>rationi</w:t>
      </w:r>
      <w:proofErr w:type="spellEnd"/>
      <w:r w:rsidRPr="00253DB9">
        <w:t>).</w:t>
      </w:r>
    </w:p>
    <w:p w:rsidR="009E3487" w:rsidRPr="00253DB9" w:rsidRDefault="009E3487" w:rsidP="00247111">
      <w:pPr>
        <w:jc w:val="both"/>
      </w:pPr>
    </w:p>
    <w:p w:rsidR="00736CF7" w:rsidRPr="00253DB9" w:rsidRDefault="00736CF7" w:rsidP="00F502C3">
      <w:pPr>
        <w:jc w:val="both"/>
        <w:rPr>
          <w:i/>
        </w:rPr>
      </w:pPr>
      <w:r w:rsidRPr="00253DB9">
        <w:rPr>
          <w:b/>
          <w:i/>
        </w:rPr>
        <w:t>Primer iz ZSDU</w:t>
      </w:r>
      <w:r w:rsidRPr="00253DB9">
        <w:rPr>
          <w:i/>
        </w:rPr>
        <w:t xml:space="preserve"> </w:t>
      </w:r>
      <w:r w:rsidR="00F502C3" w:rsidRPr="00253DB9">
        <w:rPr>
          <w:b/>
          <w:i/>
        </w:rPr>
        <w:t>(</w:t>
      </w:r>
      <w:r w:rsidRPr="00253DB9">
        <w:rPr>
          <w:b/>
          <w:i/>
        </w:rPr>
        <w:t>osebe, ki nimajo pravice</w:t>
      </w:r>
      <w:r w:rsidR="00E17570" w:rsidRPr="00253DB9">
        <w:rPr>
          <w:b/>
          <w:i/>
        </w:rPr>
        <w:t xml:space="preserve"> voliti predstavnike v svet delavcev</w:t>
      </w:r>
      <w:r w:rsidR="00F502C3" w:rsidRPr="00253DB9">
        <w:rPr>
          <w:b/>
          <w:i/>
        </w:rPr>
        <w:t>):</w:t>
      </w:r>
      <w:r w:rsidR="00F502C3" w:rsidRPr="00253DB9">
        <w:rPr>
          <w:i/>
        </w:rPr>
        <w:t xml:space="preserve"> </w:t>
      </w:r>
      <w:r w:rsidRPr="00253DB9">
        <w:rPr>
          <w:i/>
        </w:rPr>
        <w:t xml:space="preserve">ZSDU v 2. odstavku 12. člena določa: “Direktor, delavci, ki imajo sklenjeno pogodbo o zaposlitvi v skladu z 72. členom Zakona o delovnih razmerjih (Uradni list RS, št. 42/02) ter prokuristi (v nadaljnjem besedilu: vodilno osebje) nimajo pravice voliti predstavnikov v svet delavcev.” Vprašanje, ki ga lahko rešimo z ustrezno uporabo metod razlage prava, pa je, ali zakon odreka volilno pravico samo članom najožjega poslovodstva ali tudi </w:t>
      </w:r>
      <w:r w:rsidR="00E17570" w:rsidRPr="00253DB9">
        <w:rPr>
          <w:i/>
        </w:rPr>
        <w:t xml:space="preserve">srednjemu </w:t>
      </w:r>
      <w:r w:rsidR="00F502C3" w:rsidRPr="00253DB9">
        <w:rPr>
          <w:i/>
        </w:rPr>
        <w:t>menedžmentu</w:t>
      </w:r>
      <w:r w:rsidR="00E17570" w:rsidRPr="00253DB9">
        <w:rPr>
          <w:i/>
        </w:rPr>
        <w:t>? Pri iskanju odgovora na to vprašanje moramo ugotoviti, kdo vse se skriva pod po</w:t>
      </w:r>
      <w:r w:rsidR="00126C1E" w:rsidRPr="00253DB9">
        <w:rPr>
          <w:i/>
        </w:rPr>
        <w:t>j</w:t>
      </w:r>
      <w:r w:rsidR="00E17570" w:rsidRPr="00253DB9">
        <w:rPr>
          <w:i/>
        </w:rPr>
        <w:t>mom “direktor” in pod pojmom “delavci, ki imajo sklenjeno pogodbo o zaposlitvi po 72. členu ZDR</w:t>
      </w:r>
      <w:r w:rsidR="000269D5" w:rsidRPr="00253DB9">
        <w:rPr>
          <w:i/>
        </w:rPr>
        <w:t>”</w:t>
      </w:r>
      <w:r w:rsidR="00E17570" w:rsidRPr="00253DB9">
        <w:rPr>
          <w:i/>
        </w:rPr>
        <w:t xml:space="preserve"> (izraz prokurist smatramo kot nesporen). V zvezi s pojmom “direktor”</w:t>
      </w:r>
      <w:r w:rsidRPr="00253DB9">
        <w:rPr>
          <w:i/>
        </w:rPr>
        <w:t xml:space="preserve">, ZSDU v </w:t>
      </w:r>
      <w:proofErr w:type="spellStart"/>
      <w:r w:rsidRPr="00253DB9">
        <w:rPr>
          <w:i/>
        </w:rPr>
        <w:t>1</w:t>
      </w:r>
      <w:r w:rsidR="00EE5937" w:rsidRPr="00253DB9">
        <w:rPr>
          <w:i/>
        </w:rPr>
        <w:t>.</w:t>
      </w:r>
      <w:r w:rsidRPr="00253DB9">
        <w:rPr>
          <w:i/>
        </w:rPr>
        <w:t>a</w:t>
      </w:r>
      <w:proofErr w:type="spellEnd"/>
      <w:r w:rsidRPr="00253DB9">
        <w:rPr>
          <w:i/>
        </w:rPr>
        <w:t xml:space="preserve"> členu, v katerem definira temeljne izraze, določa, da je treba pod besedo “direktor” razumeti poslovodstvo, kot ga definira zakon, ki ureja gospodarske družbe. ZGD-1 pa o tem pravi tako:</w:t>
      </w:r>
      <w:r w:rsidR="00E17570" w:rsidRPr="00253DB9">
        <w:rPr>
          <w:i/>
        </w:rPr>
        <w:t xml:space="preserve"> </w:t>
      </w:r>
      <w:r w:rsidRPr="00253DB9">
        <w:rPr>
          <w:i/>
        </w:rPr>
        <w:t xml:space="preserve">“Za poslovodstvo se štejejo organi ali osebe, ki so po tem zakonu ali po aktih družbe pooblaščeni, da vodijo njene posle. Za poslovodstvo se pri družbi z neomejeno odgovornostjo štejejo družbeniki in ob prenosu upravičenja za vodenje tretje osebe, pri komanditni družbi </w:t>
      </w:r>
      <w:proofErr w:type="spellStart"/>
      <w:r w:rsidRPr="00253DB9">
        <w:rPr>
          <w:i/>
        </w:rPr>
        <w:t>komplementarji</w:t>
      </w:r>
      <w:proofErr w:type="spellEnd"/>
      <w:r w:rsidRPr="00253DB9">
        <w:rPr>
          <w:i/>
        </w:rPr>
        <w:t xml:space="preserve"> in ob prenosu upravičenja za vodenje tretje osebe, pri delniški družbi uprava ali upravni odbor in pri družbi z omejeno odgovornostjo en ali več poslovodij.”</w:t>
      </w:r>
      <w:r w:rsidR="00E17570" w:rsidRPr="00253DB9">
        <w:rPr>
          <w:i/>
        </w:rPr>
        <w:t xml:space="preserve"> Delavci, ki imajo sklenjeno pogodbo o zaposlitvi po 72. členu ZDR pa so poslovodja in prokuristi.</w:t>
      </w:r>
      <w:r w:rsidR="00E17570" w:rsidRPr="00253DB9">
        <w:rPr>
          <w:rStyle w:val="Sprotnaopomba-sklic"/>
          <w:i/>
        </w:rPr>
        <w:footnoteReference w:id="10"/>
      </w:r>
      <w:r w:rsidR="0002417F" w:rsidRPr="00253DB9">
        <w:rPr>
          <w:i/>
        </w:rPr>
        <w:t xml:space="preserve"> </w:t>
      </w:r>
      <w:r w:rsidR="00E17570" w:rsidRPr="00253DB9">
        <w:rPr>
          <w:i/>
        </w:rPr>
        <w:t xml:space="preserve">Če združimo 2. odstavek 12. člena ZSDU s </w:t>
      </w:r>
      <w:proofErr w:type="spellStart"/>
      <w:r w:rsidR="00E17570" w:rsidRPr="00253DB9">
        <w:rPr>
          <w:i/>
        </w:rPr>
        <w:t>1</w:t>
      </w:r>
      <w:r w:rsidR="000269D5" w:rsidRPr="00253DB9">
        <w:rPr>
          <w:i/>
        </w:rPr>
        <w:t>.a</w:t>
      </w:r>
      <w:proofErr w:type="spellEnd"/>
      <w:r w:rsidR="00E17570" w:rsidRPr="00253DB9">
        <w:rPr>
          <w:i/>
        </w:rPr>
        <w:t xml:space="preserve"> členom ZSDU, 10. členom ZGD-1 in 72. členom ZDR, </w:t>
      </w:r>
      <w:r w:rsidR="000269D5" w:rsidRPr="00253DB9">
        <w:rPr>
          <w:i/>
        </w:rPr>
        <w:t xml:space="preserve">izraz “direktor” nadomestimo s [poslovodstvo], izraz “delavci, ki imajo sklenjeno pogodbo o zaposlitvi…” pa nadomestimo z izrazom </w:t>
      </w:r>
      <w:r w:rsidR="007F4FD2" w:rsidRPr="00253DB9">
        <w:rPr>
          <w:i/>
        </w:rPr>
        <w:t>[</w:t>
      </w:r>
      <w:r w:rsidR="000269D5" w:rsidRPr="00253DB9">
        <w:rPr>
          <w:i/>
        </w:rPr>
        <w:t>poslovodna oseba ali prokurist</w:t>
      </w:r>
      <w:r w:rsidR="007F4FD2" w:rsidRPr="00253DB9">
        <w:rPr>
          <w:i/>
        </w:rPr>
        <w:t>]</w:t>
      </w:r>
      <w:r w:rsidR="000269D5" w:rsidRPr="00253DB9">
        <w:rPr>
          <w:i/>
        </w:rPr>
        <w:t>. Končni rezultat je nesmiseln</w:t>
      </w:r>
      <w:r w:rsidR="00223293" w:rsidRPr="00253DB9">
        <w:rPr>
          <w:i/>
        </w:rPr>
        <w:t xml:space="preserve"> in nelogičen</w:t>
      </w:r>
      <w:r w:rsidR="000269D5" w:rsidRPr="00253DB9">
        <w:rPr>
          <w:i/>
        </w:rPr>
        <w:t>, saj bi se bral: “[poslovodstvo], [poslovodna oseba ali prokurist], ter prokuristi…nimajo pravice voliti…”</w:t>
      </w:r>
      <w:r w:rsidR="00E17570" w:rsidRPr="00253DB9">
        <w:rPr>
          <w:i/>
        </w:rPr>
        <w:t xml:space="preserve"> </w:t>
      </w:r>
      <w:r w:rsidR="000269D5" w:rsidRPr="00253DB9">
        <w:rPr>
          <w:i/>
        </w:rPr>
        <w:t xml:space="preserve">Gramatikalna razlaga 2. odstavka 12. člena torej ne vodi nikamor, zato jo je treba dopolniti z </w:t>
      </w:r>
      <w:r w:rsidR="007F4FD2" w:rsidRPr="00253DB9">
        <w:rPr>
          <w:i/>
        </w:rPr>
        <w:t>drugimi metodami razlage. Ker v pravu velja splošno načelo, da zakon ne predpisuje nekoristnega in da zakon vedno namerava tisto, kar ustreza razumnemu preudarku, se moramo vprašati po namenski in logični razlagi te določbe. Začnimo s prvo. Če bi bil namen zakonodajalca volilno pravico odreči zgolj članom ožjega poslovodstva, bi v ta namen v 12. členu popolnoma zadostovala le beseda “direktor”. Ker pa ZSDU kumulativno našteva poslovodstvo IN delavce s pogodbo o zaposlitvi po 72. členu ZDR, ima oč</w:t>
      </w:r>
      <w:r w:rsidR="00126C1E" w:rsidRPr="00253DB9">
        <w:rPr>
          <w:i/>
        </w:rPr>
        <w:t>itno namen to prepoved razširiti</w:t>
      </w:r>
      <w:r w:rsidR="007F4FD2" w:rsidRPr="00253DB9">
        <w:rPr>
          <w:i/>
        </w:rPr>
        <w:t xml:space="preserve"> tudi na druge vodilne delavce, ki </w:t>
      </w:r>
      <w:r w:rsidR="00AB2751" w:rsidRPr="00253DB9">
        <w:rPr>
          <w:i/>
        </w:rPr>
        <w:t xml:space="preserve">imajo </w:t>
      </w:r>
      <w:r w:rsidR="007F4FD2" w:rsidRPr="00253DB9">
        <w:rPr>
          <w:i/>
        </w:rPr>
        <w:t>v praksi pooblastila za sprejemanje pomembnejših organizacijskih, kadrovskih in drugih odločitev, zaradi česar imajo v svojih pogodbah o zaposlitvi določena tudi nekatera odstopanja od “običajnih” pogodb o zaposlitvi (</w:t>
      </w:r>
      <w:r w:rsidR="00C84A8F" w:rsidRPr="00253DB9">
        <w:rPr>
          <w:i/>
        </w:rPr>
        <w:t>t. i.</w:t>
      </w:r>
      <w:r w:rsidR="007F4FD2" w:rsidRPr="00253DB9">
        <w:rPr>
          <w:i/>
        </w:rPr>
        <w:t xml:space="preserve"> individualne pogodbe). To potrjuje tudi dejstvo, da zakon vse tri omenjene skupine oseb poimenuje s skupno besedo “vodilno osebje”</w:t>
      </w:r>
      <w:r w:rsidR="00AB2751" w:rsidRPr="00253DB9">
        <w:rPr>
          <w:i/>
        </w:rPr>
        <w:t xml:space="preserve">. Če bi zakonodajalec omenjeno prepoved želel </w:t>
      </w:r>
      <w:r w:rsidR="00AB2751" w:rsidRPr="00253DB9">
        <w:rPr>
          <w:i/>
        </w:rPr>
        <w:lastRenderedPageBreak/>
        <w:t xml:space="preserve">predpisati samo za vrhnji </w:t>
      </w:r>
      <w:r w:rsidR="00AB2F1A" w:rsidRPr="00253DB9">
        <w:rPr>
          <w:i/>
        </w:rPr>
        <w:t>menedžment</w:t>
      </w:r>
      <w:r w:rsidR="00AB2751" w:rsidRPr="00253DB9">
        <w:rPr>
          <w:i/>
        </w:rPr>
        <w:t xml:space="preserve">, bi to lahko zelo enostavno storil tako, da bi v 12. členu ZSDU uporabil samo izraz </w:t>
      </w:r>
      <w:r w:rsidR="007F4FD2" w:rsidRPr="00253DB9">
        <w:rPr>
          <w:i/>
        </w:rPr>
        <w:t xml:space="preserve">“direktorji”. </w:t>
      </w:r>
      <w:r w:rsidR="00AB2751" w:rsidRPr="00253DB9">
        <w:rPr>
          <w:i/>
        </w:rPr>
        <w:t>Prepoved volilne pravice tudi za druge vodilne delavce je obenem logična, saj je bistveni namen tega instituta v tem, da se prepreči morebitni konflikt interesov. Nekdo, ki opravlja vodstveno funkcijo (delo)</w:t>
      </w:r>
      <w:r w:rsidR="00EE5937" w:rsidRPr="00253DB9">
        <w:rPr>
          <w:i/>
        </w:rPr>
        <w:t>,</w:t>
      </w:r>
      <w:r w:rsidR="00AB2751" w:rsidRPr="00253DB9">
        <w:rPr>
          <w:i/>
        </w:rPr>
        <w:t xml:space="preserve"> in v tej vlogi odloča o pravicah in obveznostih delavcev ter sprejema druge pomembnejše poslovne odločitve (to pa nikakor niso samo člani ožjega poslovodstva in prokuristi), že po logiki stvari ne more potem o teh istih (lastnih) odločitvah dajati mnenja, se posvetovati ali soodločati še kot član sveta delavcev. </w:t>
      </w:r>
    </w:p>
    <w:p w:rsidR="007F4FD2" w:rsidRPr="00253DB9" w:rsidRDefault="007F4FD2" w:rsidP="00247111">
      <w:pPr>
        <w:autoSpaceDE w:val="0"/>
        <w:autoSpaceDN w:val="0"/>
        <w:adjustRightInd w:val="0"/>
        <w:jc w:val="both"/>
      </w:pPr>
    </w:p>
    <w:p w:rsidR="00736CF7" w:rsidRPr="00253DB9" w:rsidRDefault="00223293" w:rsidP="00247111">
      <w:pPr>
        <w:jc w:val="both"/>
      </w:pPr>
      <w:r w:rsidRPr="00253DB9">
        <w:t xml:space="preserve">Omenjeni primer je tudi lepa ponazoritev tega, kako lahko gramatikalna razlaga vodi tudi do takšnih pomenov pravne norme, ki so v nasprotju z zakoni logike. Razlagalec mora v takih primerih pravi pomen pravne norme izluščiti z </w:t>
      </w:r>
      <w:r w:rsidRPr="00253DB9">
        <w:rPr>
          <w:b/>
        </w:rPr>
        <w:t>aplikacijo različnih drugih metod razlage</w:t>
      </w:r>
      <w:r w:rsidRPr="00253DB9">
        <w:t>. Kadar uporaba različnih metod deluje usklajevalno in potrjuje nek »pravilni« pomen pravne norme, imamo opravka z idealno situacijo. V praksi pa je mogoče, da različne metode dajo različne rezultate. Posebno težo ima v tem primeru teleološka razlaga (prednost je treba dati tistemu pomenu pravne norme, ki ustreza namenu zakonodajalca).</w:t>
      </w:r>
    </w:p>
    <w:p w:rsidR="00223293" w:rsidRPr="00253DB9" w:rsidRDefault="00223293" w:rsidP="00247111">
      <w:pPr>
        <w:jc w:val="both"/>
      </w:pPr>
    </w:p>
    <w:p w:rsidR="00223293" w:rsidRPr="00253DB9" w:rsidRDefault="00223293" w:rsidP="00247111">
      <w:pPr>
        <w:jc w:val="both"/>
      </w:pPr>
      <w:r w:rsidRPr="00253DB9">
        <w:t xml:space="preserve">Kaj je bil resnični (pravi) namen zakonodajalca, je vprašanje, ki bi si zaslužilo posebne obravnave. </w:t>
      </w:r>
      <w:r w:rsidR="00B324DD" w:rsidRPr="00253DB9">
        <w:t>Poleg celovite družbene situacije, ki je vodila zakonodajalca k sprejemu nekega pravila (ali pravnega akta), lahko njegov namen ugotovimo tudi s pomočjo zgodovinske razlage.</w:t>
      </w:r>
    </w:p>
    <w:p w:rsidR="00736CF7" w:rsidRPr="00253DB9" w:rsidRDefault="00736CF7" w:rsidP="00247111">
      <w:pPr>
        <w:jc w:val="both"/>
      </w:pPr>
    </w:p>
    <w:p w:rsidR="009E3487" w:rsidRPr="00253DB9" w:rsidRDefault="009E3487" w:rsidP="00247111">
      <w:pPr>
        <w:jc w:val="both"/>
        <w:rPr>
          <w:b/>
        </w:rPr>
      </w:pPr>
      <w:r w:rsidRPr="00253DB9">
        <w:rPr>
          <w:b/>
        </w:rPr>
        <w:t>Zgodovinska razlaga</w:t>
      </w:r>
    </w:p>
    <w:p w:rsidR="009E3487" w:rsidRPr="00253DB9" w:rsidRDefault="009E3487" w:rsidP="00247111">
      <w:pPr>
        <w:jc w:val="both"/>
      </w:pPr>
    </w:p>
    <w:p w:rsidR="009E3487" w:rsidRPr="00253DB9" w:rsidRDefault="009E3487" w:rsidP="00247111">
      <w:pPr>
        <w:jc w:val="both"/>
      </w:pPr>
      <w:r w:rsidRPr="00253DB9">
        <w:t xml:space="preserve">Zgodovinska metoda pravo in posamezne pravne pojave </w:t>
      </w:r>
      <w:r w:rsidRPr="00253DB9">
        <w:rPr>
          <w:b/>
        </w:rPr>
        <w:t>raziskuje razvojno in vzročno</w:t>
      </w:r>
      <w:r w:rsidRPr="00253DB9">
        <w:t xml:space="preserve">. Pri tej metodi razlage se do pravega pomena pravne norme skušamo dokopati tako, da raziskujemo zgodovino nastajanja pravnega akta, ki je predmet razlaganja. Pri tem so pomembna vsa gradiva in materiali, ki so bili oblikovani v procesu nastajanja takšnega pravnega akta (v </w:t>
      </w:r>
      <w:proofErr w:type="spellStart"/>
      <w:r w:rsidRPr="00253DB9">
        <w:t>pravodajnem</w:t>
      </w:r>
      <w:proofErr w:type="spellEnd"/>
      <w:r w:rsidRPr="00253DB9">
        <w:t xml:space="preserve"> procesu), saj je v njih prihajalo do različnih pripomb, dopolnjevanj, spreminjanj besedila ipd. Skrbno razčlenimo torej vse material, ki je nastajal tekom oblikovanja in sprejemanja pravnega akta, ki ga razlagamo. Zgodovinske metode pa ne smemo uporabiti nepovezano z drugimi metodami. </w:t>
      </w:r>
    </w:p>
    <w:p w:rsidR="009E3487" w:rsidRPr="00253DB9" w:rsidRDefault="009E3487" w:rsidP="00247111">
      <w:pPr>
        <w:jc w:val="both"/>
      </w:pPr>
    </w:p>
    <w:p w:rsidR="00B324DD" w:rsidRPr="00253DB9" w:rsidRDefault="00B324DD" w:rsidP="00247111">
      <w:pPr>
        <w:widowControl w:val="0"/>
        <w:jc w:val="both"/>
      </w:pPr>
      <w:r w:rsidRPr="00253DB9">
        <w:t xml:space="preserve">Tudi to metodo razlage lahko lepo </w:t>
      </w:r>
      <w:r w:rsidRPr="00253DB9">
        <w:rPr>
          <w:b/>
        </w:rPr>
        <w:t>ponazorimo s primerom 12. člena ZSDU</w:t>
      </w:r>
      <w:r w:rsidRPr="00253DB9">
        <w:t xml:space="preserve"> (osebe, ki nimajo pravice voliti predstavnike v svet delavcev). Zgodovinsko gledano je prejšnji ZSDU pasivno volilno pravico nekaterim delavcem odrekal tako, da je prepoved vezal na pojem »delavci s posebnimi pooblastili in odgovornostmi«. To pa niso le </w:t>
      </w:r>
      <w:proofErr w:type="spellStart"/>
      <w:r w:rsidRPr="00253DB9">
        <w:t>poslovodeče</w:t>
      </w:r>
      <w:proofErr w:type="spellEnd"/>
      <w:r w:rsidRPr="00253DB9">
        <w:t xml:space="preserve"> osebe, pač pa sem spada tudi srednji </w:t>
      </w:r>
      <w:r w:rsidR="000F69FE" w:rsidRPr="00253DB9">
        <w:t>menedžment</w:t>
      </w:r>
      <w:r w:rsidRPr="00253DB9">
        <w:t>. Namen spremembe besedila tega člena v ZSDU-B je bil le jasneje in natančneje določiti dotlej povsem neopredeljeni pojem »delavci s posebnimi pooblastili in odgovornostmi«, ki je bil v prvotni določbi tega člena, ne pa morda opustiti dotlej veljavno prepoved pasivne volilne pravice za te delavce!</w:t>
      </w:r>
    </w:p>
    <w:p w:rsidR="00B324DD" w:rsidRPr="00253DB9" w:rsidRDefault="00B324DD" w:rsidP="00247111">
      <w:pPr>
        <w:jc w:val="both"/>
        <w:rPr>
          <w:u w:val="single"/>
        </w:rPr>
      </w:pPr>
    </w:p>
    <w:p w:rsidR="004C5167" w:rsidRPr="00253DB9" w:rsidRDefault="005D1C50" w:rsidP="00247111">
      <w:pPr>
        <w:jc w:val="both"/>
        <w:rPr>
          <w:b/>
          <w:i/>
        </w:rPr>
      </w:pPr>
      <w:r w:rsidRPr="00253DB9">
        <w:rPr>
          <w:b/>
          <w:i/>
        </w:rPr>
        <w:t xml:space="preserve">Povezana vprašanja (ZSDU kot </w:t>
      </w:r>
      <w:proofErr w:type="spellStart"/>
      <w:r w:rsidRPr="00253DB9">
        <w:rPr>
          <w:b/>
          <w:i/>
        </w:rPr>
        <w:t>lex</w:t>
      </w:r>
      <w:proofErr w:type="spellEnd"/>
      <w:r w:rsidRPr="00253DB9">
        <w:rPr>
          <w:b/>
          <w:i/>
        </w:rPr>
        <w:t xml:space="preserve"> </w:t>
      </w:r>
      <w:proofErr w:type="spellStart"/>
      <w:r w:rsidRPr="00253DB9">
        <w:rPr>
          <w:b/>
          <w:i/>
        </w:rPr>
        <w:t>imperfectae</w:t>
      </w:r>
      <w:proofErr w:type="spellEnd"/>
      <w:r w:rsidRPr="00253DB9">
        <w:rPr>
          <w:b/>
          <w:i/>
        </w:rPr>
        <w:t>)</w:t>
      </w:r>
    </w:p>
    <w:p w:rsidR="0086367B" w:rsidRPr="00253DB9" w:rsidRDefault="0086367B" w:rsidP="00247111">
      <w:pPr>
        <w:jc w:val="both"/>
        <w:rPr>
          <w:b/>
        </w:rPr>
      </w:pPr>
    </w:p>
    <w:p w:rsidR="00126C1E" w:rsidRPr="00253DB9" w:rsidRDefault="0086367B" w:rsidP="00041AD2">
      <w:pPr>
        <w:jc w:val="both"/>
      </w:pPr>
      <w:r w:rsidRPr="00253DB9">
        <w:t>ZSDU pa ni problematičen zgolj zaradi svoje nedorečenosti in pomenske odprtosti, kar pušča možnost različnih interpretacij. ZSDU je obenem zakon, ki je v praksi pogosto</w:t>
      </w:r>
      <w:r w:rsidR="00126C1E" w:rsidRPr="00253DB9">
        <w:t xml:space="preserve">, vendar nekaznovano, </w:t>
      </w:r>
      <w:r w:rsidRPr="00253DB9">
        <w:t>kršen</w:t>
      </w:r>
      <w:r w:rsidR="00126C1E" w:rsidRPr="00253DB9">
        <w:t>.</w:t>
      </w:r>
      <w:r w:rsidRPr="00253DB9">
        <w:t xml:space="preserve"> Temu botruje predvsem dejstvo, da je </w:t>
      </w:r>
      <w:r w:rsidR="00041AD2" w:rsidRPr="00253DB9">
        <w:t>kar nekaj členov</w:t>
      </w:r>
      <w:r w:rsidRPr="00253DB9">
        <w:t xml:space="preserve"> tega zakona</w:t>
      </w:r>
      <w:r w:rsidR="00126C1E" w:rsidRPr="00253DB9">
        <w:t xml:space="preserve"> </w:t>
      </w:r>
      <w:proofErr w:type="spellStart"/>
      <w:r w:rsidR="00126C1E" w:rsidRPr="00253DB9">
        <w:t>lex</w:t>
      </w:r>
      <w:proofErr w:type="spellEnd"/>
      <w:r w:rsidR="00126C1E" w:rsidRPr="00253DB9">
        <w:t xml:space="preserve"> </w:t>
      </w:r>
      <w:proofErr w:type="spellStart"/>
      <w:r w:rsidR="00126C1E" w:rsidRPr="00253DB9">
        <w:t>imperfectae</w:t>
      </w:r>
      <w:proofErr w:type="spellEnd"/>
      <w:r w:rsidR="00126C1E" w:rsidRPr="00253DB9">
        <w:t xml:space="preserve">, da </w:t>
      </w:r>
      <w:r w:rsidR="00041AD2" w:rsidRPr="00253DB9">
        <w:t xml:space="preserve">ZSDU </w:t>
      </w:r>
      <w:r w:rsidR="00126C1E" w:rsidRPr="00253DB9">
        <w:t xml:space="preserve">torej vsebuje </w:t>
      </w:r>
      <w:r w:rsidR="00126C1E" w:rsidRPr="00253DB9">
        <w:rPr>
          <w:b/>
        </w:rPr>
        <w:t>nepopolne pravne norme</w:t>
      </w:r>
      <w:r w:rsidR="00126C1E" w:rsidRPr="00253DB9">
        <w:t>, to so norme, za kršitev katerih ni predvidena nobena sankcija</w:t>
      </w:r>
      <w:r w:rsidRPr="00253DB9">
        <w:t xml:space="preserve">. </w:t>
      </w:r>
      <w:r w:rsidR="00041AD2" w:rsidRPr="00253DB9">
        <w:t xml:space="preserve">Kar nekaj norm </w:t>
      </w:r>
      <w:r w:rsidRPr="00253DB9">
        <w:t xml:space="preserve">ZSDU, ki so zapisane in mišljene kot </w:t>
      </w:r>
      <w:proofErr w:type="spellStart"/>
      <w:r w:rsidRPr="00253DB9">
        <w:t>kogentne</w:t>
      </w:r>
      <w:proofErr w:type="spellEnd"/>
      <w:r w:rsidRPr="00253DB9">
        <w:t xml:space="preserve"> pravne norme (obvezne, kategorične, ne dopuščajo izjem)</w:t>
      </w:r>
      <w:r w:rsidR="00450CC8" w:rsidRPr="00253DB9">
        <w:t>,</w:t>
      </w:r>
      <w:r w:rsidRPr="00253DB9">
        <w:t xml:space="preserve"> je namreč </w:t>
      </w:r>
      <w:r w:rsidR="00126C1E" w:rsidRPr="00253DB9">
        <w:t xml:space="preserve">takih, da v </w:t>
      </w:r>
      <w:r w:rsidR="00126C1E" w:rsidRPr="00253DB9">
        <w:lastRenderedPageBreak/>
        <w:t>primeru njihovega nespoštovanja kršitelje</w:t>
      </w:r>
      <w:r w:rsidR="000F69FE" w:rsidRPr="00253DB9">
        <w:t>v</w:t>
      </w:r>
      <w:r w:rsidR="00126C1E" w:rsidRPr="00253DB9">
        <w:t xml:space="preserve"> sploh ne zadenejo negativne pravne posledice. </w:t>
      </w:r>
      <w:r w:rsidR="00900140" w:rsidRPr="00253DB9">
        <w:t>Zato si upamo trditi, da ZSDU mestoma bolj</w:t>
      </w:r>
      <w:r w:rsidR="00041AD2" w:rsidRPr="00253DB9">
        <w:t xml:space="preserve"> spominja na </w:t>
      </w:r>
      <w:r w:rsidR="00041AD2" w:rsidRPr="00253DB9">
        <w:rPr>
          <w:b/>
        </w:rPr>
        <w:t>resolucijo</w:t>
      </w:r>
      <w:r w:rsidR="00900140" w:rsidRPr="00253DB9">
        <w:rPr>
          <w:b/>
        </w:rPr>
        <w:t xml:space="preserve"> (priporočilo) </w:t>
      </w:r>
      <w:r w:rsidR="00900140" w:rsidRPr="00253DB9">
        <w:t xml:space="preserve">kot pa </w:t>
      </w:r>
      <w:r w:rsidR="00041AD2" w:rsidRPr="00253DB9">
        <w:t>na zakon.</w:t>
      </w:r>
      <w:r w:rsidR="00126C1E" w:rsidRPr="00253DB9">
        <w:t xml:space="preserve"> </w:t>
      </w:r>
      <w:r w:rsidR="00041AD2" w:rsidRPr="00253DB9">
        <w:t>N</w:t>
      </w:r>
      <w:r w:rsidR="00126C1E" w:rsidRPr="00253DB9">
        <w:t xml:space="preserve">a tem mestu </w:t>
      </w:r>
      <w:r w:rsidR="00041AD2" w:rsidRPr="00253DB9">
        <w:t xml:space="preserve">bi </w:t>
      </w:r>
      <w:r w:rsidR="00126C1E" w:rsidRPr="00253DB9">
        <w:t>izpostavili predvsem naslednje nepopolne pravne norme ZSDU</w:t>
      </w:r>
      <w:r w:rsidR="00041AD2" w:rsidRPr="00253DB9">
        <w:t>:</w:t>
      </w:r>
    </w:p>
    <w:p w:rsidR="00126C1E" w:rsidRPr="00253DB9" w:rsidRDefault="00126C1E" w:rsidP="00126C1E">
      <w:pPr>
        <w:pStyle w:val="Odstavekseznama"/>
        <w:numPr>
          <w:ilvl w:val="0"/>
          <w:numId w:val="13"/>
        </w:numPr>
        <w:jc w:val="both"/>
      </w:pPr>
      <w:r w:rsidRPr="00253DB9">
        <w:t>2. odstavek 62. člena, po katerem mora družba članom sveta delavcev zagotoviti pravico do petih plačanih ur mesečno za udeležbo na sejah sveta delavcev</w:t>
      </w:r>
    </w:p>
    <w:p w:rsidR="00126C1E" w:rsidRPr="00253DB9" w:rsidRDefault="00126C1E" w:rsidP="00126C1E">
      <w:pPr>
        <w:pStyle w:val="Odstavekseznama"/>
        <w:numPr>
          <w:ilvl w:val="0"/>
          <w:numId w:val="13"/>
        </w:numPr>
        <w:jc w:val="both"/>
      </w:pPr>
      <w:r w:rsidRPr="00253DB9">
        <w:t>1. odstavek 63. člena, po katerem imajo člani sveta delavcev pravico do treh plačanih ur na mesec za posvetovanje z delavci in pravico do 40 plačanih ur na leto za izobraževanje, potrebno za učinkovito delo sveta delavcev</w:t>
      </w:r>
    </w:p>
    <w:p w:rsidR="00041AD2" w:rsidRPr="00253DB9" w:rsidRDefault="00126C1E" w:rsidP="00126C1E">
      <w:pPr>
        <w:pStyle w:val="Odstavekseznama"/>
        <w:numPr>
          <w:ilvl w:val="0"/>
          <w:numId w:val="13"/>
        </w:numPr>
        <w:jc w:val="both"/>
      </w:pPr>
      <w:r w:rsidRPr="00253DB9">
        <w:t xml:space="preserve">celotna določba 64. člena, </w:t>
      </w:r>
      <w:r w:rsidR="00041AD2" w:rsidRPr="00253DB9">
        <w:t>ki govori o poklicnih članih sveta delavcev</w:t>
      </w:r>
    </w:p>
    <w:p w:rsidR="00041AD2" w:rsidRPr="00253DB9" w:rsidRDefault="00041AD2" w:rsidP="00126C1E">
      <w:pPr>
        <w:pStyle w:val="Odstavekseznama"/>
        <w:numPr>
          <w:ilvl w:val="0"/>
          <w:numId w:val="13"/>
        </w:numPr>
        <w:jc w:val="both"/>
      </w:pPr>
      <w:r w:rsidRPr="00253DB9">
        <w:t>2. in 4. odstavek 65. člena, ki določa, kdaj stroške oseb, ki jih svet delavcev povabi, da sodelujejo na sejah sveta delavcev (osebe iz 61. člena), krije družba</w:t>
      </w:r>
    </w:p>
    <w:p w:rsidR="00041AD2" w:rsidRPr="00253DB9" w:rsidRDefault="00041AD2" w:rsidP="00126C1E">
      <w:pPr>
        <w:pStyle w:val="Odstavekseznama"/>
        <w:numPr>
          <w:ilvl w:val="0"/>
          <w:numId w:val="13"/>
        </w:numPr>
        <w:jc w:val="both"/>
      </w:pPr>
      <w:r w:rsidRPr="00253DB9">
        <w:t>celotni 69., 70., 71 in 72. člen, ki opredeljujejo pravico do sklica zbora delavcev</w:t>
      </w:r>
    </w:p>
    <w:p w:rsidR="00041AD2" w:rsidRPr="00253DB9" w:rsidRDefault="00041AD2" w:rsidP="00126C1E">
      <w:pPr>
        <w:pStyle w:val="Odstavekseznama"/>
        <w:numPr>
          <w:ilvl w:val="0"/>
          <w:numId w:val="13"/>
        </w:numPr>
        <w:jc w:val="both"/>
      </w:pPr>
      <w:r w:rsidRPr="00253DB9">
        <w:t>1. in 2. odstavek 79. člena, ki določajo predstavništvo delavcev v nadzornem svetu družbe</w:t>
      </w:r>
    </w:p>
    <w:p w:rsidR="0086367B" w:rsidRPr="00253DB9" w:rsidRDefault="00041AD2" w:rsidP="00126C1E">
      <w:pPr>
        <w:pStyle w:val="Odstavekseznama"/>
        <w:numPr>
          <w:ilvl w:val="0"/>
          <w:numId w:val="13"/>
        </w:numPr>
        <w:jc w:val="both"/>
      </w:pPr>
      <w:r w:rsidRPr="00253DB9">
        <w:t>prve štiri alineje 89. člena, ki govori o obveznosti delodajalca po obveščanju sveta delavcev.</w:t>
      </w:r>
      <w:r w:rsidR="00126C1E" w:rsidRPr="00253DB9">
        <w:t xml:space="preserve"> </w:t>
      </w:r>
      <w:r w:rsidRPr="00253DB9">
        <w:rPr>
          <w:rStyle w:val="Sprotnaopomba-sklic"/>
        </w:rPr>
        <w:footnoteReference w:id="11"/>
      </w:r>
    </w:p>
    <w:p w:rsidR="006B70E6" w:rsidRPr="00253DB9" w:rsidRDefault="006B70E6" w:rsidP="00247111">
      <w:pPr>
        <w:pStyle w:val="Default"/>
        <w:jc w:val="both"/>
        <w:rPr>
          <w:rFonts w:ascii="Times New Roman" w:hAnsi="Times New Roman" w:cs="Times New Roman"/>
          <w:color w:val="auto"/>
        </w:rPr>
      </w:pPr>
    </w:p>
    <w:p w:rsidR="005D1C50" w:rsidRPr="00253DB9" w:rsidRDefault="005D1C50" w:rsidP="00247111">
      <w:pPr>
        <w:pStyle w:val="Default"/>
        <w:jc w:val="both"/>
        <w:rPr>
          <w:rFonts w:ascii="Times New Roman" w:hAnsi="Times New Roman" w:cs="Times New Roman"/>
          <w:b/>
          <w:color w:val="auto"/>
        </w:rPr>
      </w:pPr>
      <w:r w:rsidRPr="00253DB9">
        <w:rPr>
          <w:rFonts w:ascii="Times New Roman" w:hAnsi="Times New Roman" w:cs="Times New Roman"/>
          <w:b/>
          <w:color w:val="auto"/>
        </w:rPr>
        <w:t>Zaključek</w:t>
      </w:r>
    </w:p>
    <w:p w:rsidR="005D1C50" w:rsidRPr="00253DB9" w:rsidRDefault="005D1C50" w:rsidP="00247111">
      <w:pPr>
        <w:pStyle w:val="Default"/>
        <w:jc w:val="both"/>
        <w:rPr>
          <w:rFonts w:ascii="Times New Roman" w:hAnsi="Times New Roman" w:cs="Times New Roman"/>
          <w:color w:val="auto"/>
        </w:rPr>
      </w:pPr>
    </w:p>
    <w:p w:rsidR="005D1C50" w:rsidRPr="00253DB9" w:rsidRDefault="005D1C50" w:rsidP="005D1C50">
      <w:r w:rsidRPr="00253DB9">
        <w:t xml:space="preserve">Razumevanje zakonov in drugih normativnih pravnih aktov ni zgolj »mehanska operacija«, pač pa zahteva tudi določena znanja s področja pravne teorije, natančneje metod razlage prava. Vsebinsko ustrezni, pravno pravilni in </w:t>
      </w:r>
      <w:proofErr w:type="spellStart"/>
      <w:r w:rsidRPr="00253DB9">
        <w:t>nomotehnično</w:t>
      </w:r>
      <w:proofErr w:type="spellEnd"/>
      <w:r w:rsidRPr="00253DB9">
        <w:t xml:space="preserve"> urejeni pravni akti so predpogoj za učinkovitost prava v praksi. Vsebina pravnih aktov mora biti čim bolj pravno nedvoumna. Nejasen, nedorečen ali zelo pomensko odprt pravni akt povzroča vrsto zapletov pri njegovem uporabljanju, obenem pa tudi zmanjšuje pravno varnost in zaupanje v pravo. Omenjene težave lahko nekoliko “presežemo” z uporabo tehnik razlage prava. Najosnovnejše </w:t>
      </w:r>
      <w:proofErr w:type="spellStart"/>
      <w:r w:rsidRPr="00253DB9">
        <w:t>interpretacijske</w:t>
      </w:r>
      <w:proofErr w:type="spellEnd"/>
      <w:r w:rsidRPr="00253DB9">
        <w:t xml:space="preserve"> metode smo se v pričujočem prispevku trudili prikazati na karseda razumljiv in plastičen način</w:t>
      </w:r>
      <w:r w:rsidR="003D52F4" w:rsidRPr="00253DB9">
        <w:t xml:space="preserve">, prav vse smo ponazorili izključno skozi dileme, ki se porajajo ob uporabi ZSDU v praksi. V </w:t>
      </w:r>
      <w:proofErr w:type="spellStart"/>
      <w:r w:rsidR="003D52F4" w:rsidRPr="00253DB9">
        <w:t>izogib</w:t>
      </w:r>
      <w:proofErr w:type="spellEnd"/>
      <w:r w:rsidR="003D52F4" w:rsidRPr="00253DB9">
        <w:t xml:space="preserve"> različnim in nasprotujočim si interpretacijam zakonskih določb pa bi kazalo ZSDU </w:t>
      </w:r>
      <w:proofErr w:type="spellStart"/>
      <w:r w:rsidR="003D52F4" w:rsidRPr="00253DB9">
        <w:t>nomotehnično</w:t>
      </w:r>
      <w:proofErr w:type="spellEnd"/>
      <w:r w:rsidR="003D52F4" w:rsidRPr="00253DB9">
        <w:t xml:space="preserve"> in vsebinsko prečistiti. Pri tem bi bilo nekaj pozornosti treba nameniti tudi učinkovitosti zakona v praksi, na katero deloma vplivajo tudi kazenske določbe, ki jih v ZSDU mestoma pogrešamo.</w:t>
      </w:r>
    </w:p>
    <w:sectPr w:rsidR="005D1C50" w:rsidRPr="00253DB9" w:rsidSect="004513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19" w:rsidRDefault="00996519" w:rsidP="00E85C70">
      <w:r>
        <w:separator/>
      </w:r>
    </w:p>
  </w:endnote>
  <w:endnote w:type="continuationSeparator" w:id="0">
    <w:p w:rsidR="00996519" w:rsidRDefault="00996519" w:rsidP="00E8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19" w:rsidRDefault="00996519" w:rsidP="00E85C70">
      <w:r>
        <w:separator/>
      </w:r>
    </w:p>
  </w:footnote>
  <w:footnote w:type="continuationSeparator" w:id="0">
    <w:p w:rsidR="00996519" w:rsidRDefault="00996519" w:rsidP="00E85C70">
      <w:r>
        <w:continuationSeparator/>
      </w:r>
    </w:p>
  </w:footnote>
  <w:footnote w:id="1">
    <w:p w:rsidR="009E3487" w:rsidRPr="009E3487" w:rsidRDefault="009E3487">
      <w:pPr>
        <w:pStyle w:val="Sprotnaopomba-besedilo"/>
      </w:pPr>
      <w:r>
        <w:rPr>
          <w:rStyle w:val="Sprotnaopomba-sklic"/>
        </w:rPr>
        <w:footnoteRef/>
      </w:r>
      <w:r>
        <w:t xml:space="preserve"> </w:t>
      </w:r>
      <w:r w:rsidRPr="00AA53C3">
        <w:rPr>
          <w:rFonts w:ascii="Garamond" w:hAnsi="Garamond" w:cs="Calibri"/>
        </w:rPr>
        <w:t xml:space="preserve">Primer take jasne, pomensko natančne norme je npr. naslednje besedilo </w:t>
      </w:r>
      <w:r>
        <w:rPr>
          <w:rFonts w:ascii="Garamond" w:hAnsi="Garamond" w:cs="Calibri"/>
        </w:rPr>
        <w:t xml:space="preserve">2. in 3. odstavka </w:t>
      </w:r>
      <w:r w:rsidRPr="00AA53C3">
        <w:rPr>
          <w:rFonts w:ascii="Garamond" w:hAnsi="Garamond" w:cs="Calibri"/>
        </w:rPr>
        <w:t>15. člena ZSDU, ki določa način volitev članov sveta delavcev: »Vsak delavec ima en glas. Delavci glasujejo osebno«.</w:t>
      </w:r>
      <w:r w:rsidR="0002417F">
        <w:t xml:space="preserve"> </w:t>
      </w:r>
    </w:p>
  </w:footnote>
  <w:footnote w:id="2">
    <w:p w:rsidR="009E3487" w:rsidRPr="009E3487" w:rsidRDefault="009E3487" w:rsidP="009E3487">
      <w:pPr>
        <w:pStyle w:val="Sprotnaopomba-besedilo"/>
        <w:rPr>
          <w:lang w:val="it-IT"/>
        </w:rPr>
      </w:pPr>
      <w:r>
        <w:rPr>
          <w:rStyle w:val="Sprotnaopomba-sklic"/>
        </w:rPr>
        <w:footnoteRef/>
      </w:r>
      <w:r w:rsidRPr="009E3487">
        <w:rPr>
          <w:lang w:val="it-IT"/>
        </w:rPr>
        <w:t xml:space="preserve"> </w:t>
      </w:r>
      <w:proofErr w:type="spellStart"/>
      <w:r w:rsidRPr="009E3487">
        <w:rPr>
          <w:lang w:val="it-IT"/>
        </w:rPr>
        <w:t>Lat</w:t>
      </w:r>
      <w:proofErr w:type="spellEnd"/>
      <w:r w:rsidRPr="009E3487">
        <w:rPr>
          <w:lang w:val="it-IT"/>
        </w:rPr>
        <w:t xml:space="preserve">. </w:t>
      </w:r>
      <w:proofErr w:type="spellStart"/>
      <w:r w:rsidRPr="009E3487">
        <w:rPr>
          <w:i/>
          <w:lang w:val="it-IT"/>
        </w:rPr>
        <w:t>argumentum</w:t>
      </w:r>
      <w:proofErr w:type="spellEnd"/>
      <w:r w:rsidRPr="009E3487">
        <w:rPr>
          <w:i/>
          <w:lang w:val="it-IT"/>
        </w:rPr>
        <w:t xml:space="preserve"> a contrario.</w:t>
      </w:r>
    </w:p>
  </w:footnote>
  <w:footnote w:id="3">
    <w:p w:rsidR="00A42965" w:rsidRPr="00126C1E" w:rsidRDefault="00A42965" w:rsidP="00A42965">
      <w:r>
        <w:rPr>
          <w:rStyle w:val="Sprotnaopomba-sklic"/>
        </w:rPr>
        <w:footnoteRef/>
      </w:r>
      <w:r w:rsidRPr="00A42965">
        <w:rPr>
          <w:lang w:val="it-IT"/>
        </w:rPr>
        <w:t xml:space="preserve"> </w:t>
      </w:r>
      <w:r w:rsidRPr="00126C1E">
        <w:rPr>
          <w:sz w:val="20"/>
          <w:szCs w:val="20"/>
        </w:rPr>
        <w:t xml:space="preserve">Vrhovno sodišče RS je v sodbi opr. št. VIII </w:t>
      </w:r>
      <w:proofErr w:type="spellStart"/>
      <w:r w:rsidRPr="00126C1E">
        <w:rPr>
          <w:sz w:val="20"/>
          <w:szCs w:val="20"/>
        </w:rPr>
        <w:t>Ips</w:t>
      </w:r>
      <w:proofErr w:type="spellEnd"/>
      <w:r w:rsidRPr="00126C1E">
        <w:rPr>
          <w:sz w:val="20"/>
          <w:szCs w:val="20"/>
        </w:rPr>
        <w:t xml:space="preserve"> 275/2006 razsodilo, da so bile volitve sveta delavcev v družbi Lama d.d. Dekani veljavne, </w:t>
      </w:r>
      <w:r w:rsidR="0085451D">
        <w:rPr>
          <w:sz w:val="20"/>
          <w:szCs w:val="20"/>
        </w:rPr>
        <w:t xml:space="preserve">in </w:t>
      </w:r>
      <w:r w:rsidRPr="00126C1E">
        <w:rPr>
          <w:sz w:val="20"/>
          <w:szCs w:val="20"/>
        </w:rPr>
        <w:t>da je bil svet delavcev pravilno izvoljen. Predlog za razveljavitev volitev je bil po mnenju sodišča neutemeljen, saj očitane kršitve niso bistveno vlivale na izid volitev.</w:t>
      </w:r>
    </w:p>
  </w:footnote>
  <w:footnote w:id="4">
    <w:p w:rsidR="00050D2C" w:rsidRPr="00126C1E" w:rsidRDefault="00050D2C" w:rsidP="00050D2C">
      <w:r w:rsidRPr="00126C1E">
        <w:rPr>
          <w:rStyle w:val="Sprotnaopomba-sklic"/>
        </w:rPr>
        <w:footnoteRef/>
      </w:r>
      <w:r w:rsidRPr="00126C1E">
        <w:t xml:space="preserve"> </w:t>
      </w:r>
      <w:r w:rsidRPr="00126C1E">
        <w:rPr>
          <w:sz w:val="20"/>
          <w:szCs w:val="20"/>
        </w:rPr>
        <w:t xml:space="preserve">Še en primer uporabe argumenta a </w:t>
      </w:r>
      <w:proofErr w:type="spellStart"/>
      <w:r w:rsidRPr="00126C1E">
        <w:rPr>
          <w:sz w:val="20"/>
          <w:szCs w:val="20"/>
        </w:rPr>
        <w:t>contrario</w:t>
      </w:r>
      <w:proofErr w:type="spellEnd"/>
      <w:r w:rsidRPr="00126C1E">
        <w:rPr>
          <w:sz w:val="20"/>
          <w:szCs w:val="20"/>
        </w:rPr>
        <w:t xml:space="preserve">: zavrnitev soglasja, kadar imajo odločitve delodajalca za posledico povečanje ali zmanjšanje večjega števila delavcev (96. člen ZSDU). ZSDU v 96. členu določa, da lahko svet delavcev zavrne soglasje le, če predlog odločitev o zmanjšanju števila delavcev ne vsebuje predloga programa o razreševanju presežnih delavcev ali če razlogi za takšno odločitev niso utemeljeni. a </w:t>
      </w:r>
      <w:proofErr w:type="spellStart"/>
      <w:r w:rsidRPr="00126C1E">
        <w:rPr>
          <w:sz w:val="20"/>
          <w:szCs w:val="20"/>
        </w:rPr>
        <w:t>contrario</w:t>
      </w:r>
      <w:proofErr w:type="spellEnd"/>
      <w:r w:rsidRPr="00126C1E">
        <w:rPr>
          <w:sz w:val="20"/>
          <w:szCs w:val="20"/>
        </w:rPr>
        <w:t xml:space="preserve"> svet delavcev izdaje tega soglasja v drugih primerih ne more zavrniti.</w:t>
      </w:r>
    </w:p>
  </w:footnote>
  <w:footnote w:id="5">
    <w:p w:rsidR="009E3487" w:rsidRPr="00126C1E" w:rsidRDefault="009E3487" w:rsidP="009E3487">
      <w:pPr>
        <w:pStyle w:val="Sprotnaopomba-besedilo"/>
      </w:pPr>
      <w:r w:rsidRPr="00126C1E">
        <w:rPr>
          <w:rStyle w:val="Sprotnaopomba-sklic"/>
        </w:rPr>
        <w:footnoteRef/>
      </w:r>
      <w:r w:rsidRPr="00126C1E">
        <w:t xml:space="preserve"> Lat. </w:t>
      </w:r>
      <w:proofErr w:type="spellStart"/>
      <w:r w:rsidRPr="00126C1E">
        <w:rPr>
          <w:i/>
        </w:rPr>
        <w:t>argumentum</w:t>
      </w:r>
      <w:proofErr w:type="spellEnd"/>
      <w:r w:rsidRPr="00126C1E">
        <w:rPr>
          <w:i/>
        </w:rPr>
        <w:t xml:space="preserve"> a </w:t>
      </w:r>
      <w:proofErr w:type="spellStart"/>
      <w:r w:rsidRPr="00126C1E">
        <w:rPr>
          <w:i/>
        </w:rPr>
        <w:t>simili</w:t>
      </w:r>
      <w:proofErr w:type="spellEnd"/>
      <w:r w:rsidRPr="00126C1E">
        <w:rPr>
          <w:i/>
        </w:rPr>
        <w:t xml:space="preserve"> ad </w:t>
      </w:r>
      <w:proofErr w:type="spellStart"/>
      <w:r w:rsidRPr="00126C1E">
        <w:rPr>
          <w:i/>
        </w:rPr>
        <w:t>simile</w:t>
      </w:r>
      <w:proofErr w:type="spellEnd"/>
      <w:r w:rsidRPr="00126C1E">
        <w:t>.</w:t>
      </w:r>
    </w:p>
  </w:footnote>
  <w:footnote w:id="6">
    <w:p w:rsidR="009E3487" w:rsidRPr="00126C1E" w:rsidRDefault="009E3487" w:rsidP="009E3487">
      <w:pPr>
        <w:pStyle w:val="Sprotnaopomba-besedilo"/>
      </w:pPr>
      <w:r w:rsidRPr="00126C1E">
        <w:rPr>
          <w:rStyle w:val="Sprotnaopomba-sklic"/>
        </w:rPr>
        <w:footnoteRef/>
      </w:r>
      <w:r w:rsidRPr="00126C1E">
        <w:t xml:space="preserve"> Tega problema nimamo, kadar zakon samo določa analogijo, npr. z </w:t>
      </w:r>
      <w:proofErr w:type="spellStart"/>
      <w:r w:rsidRPr="00126C1E">
        <w:t>odkazilom</w:t>
      </w:r>
      <w:proofErr w:type="spellEnd"/>
      <w:r w:rsidRPr="00126C1E">
        <w:t xml:space="preserve"> na »smiselno uporabo«.</w:t>
      </w:r>
    </w:p>
  </w:footnote>
  <w:footnote w:id="7">
    <w:p w:rsidR="009E3487" w:rsidRPr="00126C1E" w:rsidRDefault="009E3487" w:rsidP="009E3487">
      <w:pPr>
        <w:pStyle w:val="Sprotnaopomba-besedilo"/>
      </w:pPr>
      <w:r w:rsidRPr="00126C1E">
        <w:rPr>
          <w:rStyle w:val="Sprotnaopomba-sklic"/>
        </w:rPr>
        <w:footnoteRef/>
      </w:r>
      <w:r w:rsidRPr="00126C1E">
        <w:t xml:space="preserve"> Lat. </w:t>
      </w:r>
      <w:proofErr w:type="spellStart"/>
      <w:r w:rsidRPr="00126C1E">
        <w:rPr>
          <w:i/>
        </w:rPr>
        <w:t>argumentum</w:t>
      </w:r>
      <w:proofErr w:type="spellEnd"/>
      <w:r w:rsidRPr="00126C1E">
        <w:rPr>
          <w:i/>
        </w:rPr>
        <w:t xml:space="preserve"> a </w:t>
      </w:r>
      <w:proofErr w:type="spellStart"/>
      <w:r w:rsidRPr="00126C1E">
        <w:rPr>
          <w:i/>
        </w:rPr>
        <w:t>maiori</w:t>
      </w:r>
      <w:proofErr w:type="spellEnd"/>
      <w:r w:rsidRPr="00126C1E">
        <w:rPr>
          <w:i/>
        </w:rPr>
        <w:t xml:space="preserve"> ad minus</w:t>
      </w:r>
      <w:r w:rsidRPr="00126C1E">
        <w:t>.</w:t>
      </w:r>
    </w:p>
  </w:footnote>
  <w:footnote w:id="8">
    <w:p w:rsidR="009E3487" w:rsidRPr="00126C1E" w:rsidRDefault="009E3487" w:rsidP="009E3487">
      <w:pPr>
        <w:pStyle w:val="Sprotnaopomba-besedilo"/>
      </w:pPr>
      <w:r w:rsidRPr="00126C1E">
        <w:rPr>
          <w:rStyle w:val="Sprotnaopomba-sklic"/>
        </w:rPr>
        <w:footnoteRef/>
      </w:r>
      <w:r w:rsidRPr="00126C1E">
        <w:t xml:space="preserve"> Lat. </w:t>
      </w:r>
      <w:proofErr w:type="spellStart"/>
      <w:r w:rsidRPr="00126C1E">
        <w:rPr>
          <w:i/>
        </w:rPr>
        <w:t>argumentum</w:t>
      </w:r>
      <w:proofErr w:type="spellEnd"/>
      <w:r w:rsidRPr="00126C1E">
        <w:rPr>
          <w:i/>
        </w:rPr>
        <w:t xml:space="preserve"> a </w:t>
      </w:r>
      <w:proofErr w:type="spellStart"/>
      <w:r w:rsidRPr="00126C1E">
        <w:rPr>
          <w:i/>
        </w:rPr>
        <w:t>minori</w:t>
      </w:r>
      <w:proofErr w:type="spellEnd"/>
      <w:r w:rsidRPr="00126C1E">
        <w:rPr>
          <w:i/>
        </w:rPr>
        <w:t xml:space="preserve"> ad </w:t>
      </w:r>
      <w:proofErr w:type="spellStart"/>
      <w:r w:rsidRPr="00126C1E">
        <w:rPr>
          <w:i/>
        </w:rPr>
        <w:t>maius</w:t>
      </w:r>
      <w:proofErr w:type="spellEnd"/>
      <w:r w:rsidRPr="00126C1E">
        <w:t>.</w:t>
      </w:r>
    </w:p>
  </w:footnote>
  <w:footnote w:id="9">
    <w:p w:rsidR="009E3487" w:rsidRPr="009E3487" w:rsidRDefault="009E3487" w:rsidP="009E3487">
      <w:pPr>
        <w:pStyle w:val="Sprotnaopomba-besedilo"/>
        <w:rPr>
          <w:lang w:val="it-IT"/>
        </w:rPr>
      </w:pPr>
      <w:r>
        <w:rPr>
          <w:rStyle w:val="Sprotnaopomba-sklic"/>
        </w:rPr>
        <w:footnoteRef/>
      </w:r>
      <w:r w:rsidRPr="009E3487">
        <w:rPr>
          <w:lang w:val="it-IT"/>
        </w:rPr>
        <w:t xml:space="preserve"> </w:t>
      </w:r>
      <w:proofErr w:type="spellStart"/>
      <w:r w:rsidRPr="009E3487">
        <w:rPr>
          <w:lang w:val="it-IT"/>
        </w:rPr>
        <w:t>Skupna</w:t>
      </w:r>
      <w:proofErr w:type="spellEnd"/>
      <w:r w:rsidRPr="009E3487">
        <w:rPr>
          <w:lang w:val="it-IT"/>
        </w:rPr>
        <w:t xml:space="preserve"> </w:t>
      </w:r>
      <w:proofErr w:type="spellStart"/>
      <w:r w:rsidRPr="009E3487">
        <w:rPr>
          <w:lang w:val="it-IT"/>
        </w:rPr>
        <w:t>oznaka</w:t>
      </w:r>
      <w:proofErr w:type="spellEnd"/>
      <w:r w:rsidRPr="009E3487">
        <w:rPr>
          <w:lang w:val="it-IT"/>
        </w:rPr>
        <w:t xml:space="preserve"> za </w:t>
      </w:r>
      <w:proofErr w:type="spellStart"/>
      <w:r w:rsidRPr="009E3487">
        <w:rPr>
          <w:lang w:val="it-IT"/>
        </w:rPr>
        <w:t>oba</w:t>
      </w:r>
      <w:proofErr w:type="spellEnd"/>
      <w:r w:rsidRPr="009E3487">
        <w:rPr>
          <w:lang w:val="it-IT"/>
        </w:rPr>
        <w:t xml:space="preserve"> </w:t>
      </w:r>
      <w:proofErr w:type="spellStart"/>
      <w:r w:rsidRPr="009E3487">
        <w:rPr>
          <w:lang w:val="it-IT"/>
        </w:rPr>
        <w:t>argumenta</w:t>
      </w:r>
      <w:proofErr w:type="spellEnd"/>
      <w:r w:rsidRPr="009E3487">
        <w:rPr>
          <w:lang w:val="it-IT"/>
        </w:rPr>
        <w:t xml:space="preserve"> je </w:t>
      </w:r>
      <w:proofErr w:type="spellStart"/>
      <w:r w:rsidRPr="009E3487">
        <w:rPr>
          <w:lang w:val="it-IT"/>
        </w:rPr>
        <w:t>lat</w:t>
      </w:r>
      <w:proofErr w:type="spellEnd"/>
      <w:r w:rsidRPr="009E3487">
        <w:rPr>
          <w:lang w:val="it-IT"/>
        </w:rPr>
        <w:t xml:space="preserve">. </w:t>
      </w:r>
      <w:proofErr w:type="spellStart"/>
      <w:r w:rsidRPr="009E3487">
        <w:rPr>
          <w:i/>
          <w:lang w:val="it-IT"/>
        </w:rPr>
        <w:t>argumentum</w:t>
      </w:r>
      <w:proofErr w:type="spellEnd"/>
      <w:r w:rsidRPr="009E3487">
        <w:rPr>
          <w:i/>
          <w:lang w:val="it-IT"/>
        </w:rPr>
        <w:t xml:space="preserve"> a fortiori</w:t>
      </w:r>
      <w:r w:rsidRPr="009E3487">
        <w:rPr>
          <w:lang w:val="it-IT"/>
        </w:rPr>
        <w:t>.</w:t>
      </w:r>
    </w:p>
  </w:footnote>
  <w:footnote w:id="10">
    <w:p w:rsidR="00E17570" w:rsidRPr="000F69FE" w:rsidRDefault="00E17570" w:rsidP="00E17570">
      <w:pPr>
        <w:pStyle w:val="Navadensplet"/>
        <w:spacing w:before="0" w:beforeAutospacing="0" w:after="0" w:afterAutospacing="0"/>
        <w:rPr>
          <w:sz w:val="20"/>
          <w:szCs w:val="20"/>
          <w:lang w:val="it-IT"/>
        </w:rPr>
      </w:pPr>
      <w:r>
        <w:rPr>
          <w:rStyle w:val="Sprotnaopomba-sklic"/>
        </w:rPr>
        <w:footnoteRef/>
      </w:r>
      <w:r w:rsidRPr="00E17570">
        <w:rPr>
          <w:lang w:val="it-IT"/>
        </w:rPr>
        <w:t xml:space="preserve"> </w:t>
      </w:r>
      <w:r w:rsidRPr="000F69FE">
        <w:rPr>
          <w:sz w:val="20"/>
          <w:szCs w:val="20"/>
          <w:lang w:val="it-IT"/>
        </w:rPr>
        <w:t xml:space="preserve">72. </w:t>
      </w:r>
      <w:proofErr w:type="spellStart"/>
      <w:r w:rsidRPr="000F69FE">
        <w:rPr>
          <w:sz w:val="20"/>
          <w:szCs w:val="20"/>
          <w:lang w:val="it-IT"/>
        </w:rPr>
        <w:t>člen</w:t>
      </w:r>
      <w:proofErr w:type="spellEnd"/>
      <w:r w:rsidRPr="000F69FE">
        <w:rPr>
          <w:sz w:val="20"/>
          <w:szCs w:val="20"/>
          <w:lang w:val="it-IT"/>
        </w:rPr>
        <w:t xml:space="preserve"> </w:t>
      </w:r>
      <w:proofErr w:type="spellStart"/>
      <w:r w:rsidRPr="000F69FE">
        <w:rPr>
          <w:sz w:val="20"/>
          <w:szCs w:val="20"/>
          <w:lang w:val="it-IT"/>
        </w:rPr>
        <w:t>prej</w:t>
      </w:r>
      <w:proofErr w:type="spellEnd"/>
      <w:r w:rsidRPr="000F69FE">
        <w:rPr>
          <w:sz w:val="20"/>
          <w:szCs w:val="20"/>
          <w:lang w:val="it-IT"/>
        </w:rPr>
        <w:t xml:space="preserve"> </w:t>
      </w:r>
      <w:proofErr w:type="spellStart"/>
      <w:r w:rsidRPr="000F69FE">
        <w:rPr>
          <w:sz w:val="20"/>
          <w:szCs w:val="20"/>
          <w:lang w:val="it-IT"/>
        </w:rPr>
        <w:t>veljavnega</w:t>
      </w:r>
      <w:proofErr w:type="spellEnd"/>
      <w:r w:rsidRPr="000F69FE">
        <w:rPr>
          <w:sz w:val="20"/>
          <w:szCs w:val="20"/>
          <w:lang w:val="it-IT"/>
        </w:rPr>
        <w:t xml:space="preserve"> ZDR (</w:t>
      </w:r>
      <w:proofErr w:type="spellStart"/>
      <w:r w:rsidRPr="000F69FE">
        <w:rPr>
          <w:sz w:val="20"/>
          <w:szCs w:val="20"/>
          <w:lang w:val="it-IT"/>
        </w:rPr>
        <w:t>Uradni</w:t>
      </w:r>
      <w:proofErr w:type="spellEnd"/>
      <w:r w:rsidRPr="000F69FE">
        <w:rPr>
          <w:sz w:val="20"/>
          <w:szCs w:val="20"/>
          <w:lang w:val="it-IT"/>
        </w:rPr>
        <w:t xml:space="preserve"> list RS, </w:t>
      </w:r>
      <w:proofErr w:type="spellStart"/>
      <w:r w:rsidRPr="000F69FE">
        <w:rPr>
          <w:sz w:val="20"/>
          <w:szCs w:val="20"/>
          <w:lang w:val="it-IT"/>
        </w:rPr>
        <w:t>št</w:t>
      </w:r>
      <w:proofErr w:type="spellEnd"/>
      <w:r w:rsidRPr="000F69FE">
        <w:rPr>
          <w:sz w:val="20"/>
          <w:szCs w:val="20"/>
          <w:lang w:val="it-IT"/>
        </w:rPr>
        <w:t xml:space="preserve">. 42/02), se </w:t>
      </w:r>
      <w:proofErr w:type="spellStart"/>
      <w:r w:rsidRPr="000F69FE">
        <w:rPr>
          <w:sz w:val="20"/>
          <w:szCs w:val="20"/>
          <w:lang w:val="it-IT"/>
        </w:rPr>
        <w:t>glasi</w:t>
      </w:r>
      <w:proofErr w:type="spellEnd"/>
      <w:r w:rsidRPr="000F69FE">
        <w:rPr>
          <w:sz w:val="20"/>
          <w:szCs w:val="20"/>
          <w:lang w:val="it-IT"/>
        </w:rPr>
        <w:t>:</w:t>
      </w:r>
      <w:proofErr w:type="gramStart"/>
      <w:r w:rsidRPr="000F69FE">
        <w:rPr>
          <w:sz w:val="20"/>
          <w:szCs w:val="20"/>
          <w:lang w:val="it-IT"/>
        </w:rPr>
        <w:t xml:space="preserve"> »</w:t>
      </w:r>
      <w:proofErr w:type="spellStart"/>
      <w:proofErr w:type="gramEnd"/>
      <w:r w:rsidRPr="000F69FE">
        <w:rPr>
          <w:sz w:val="20"/>
          <w:szCs w:val="20"/>
          <w:lang w:val="it-IT"/>
        </w:rPr>
        <w:t>Če</w:t>
      </w:r>
      <w:proofErr w:type="spellEnd"/>
      <w:r w:rsidRPr="000F69FE">
        <w:rPr>
          <w:sz w:val="20"/>
          <w:szCs w:val="20"/>
          <w:lang w:val="it-IT"/>
        </w:rPr>
        <w:t xml:space="preserve"> </w:t>
      </w:r>
      <w:proofErr w:type="spellStart"/>
      <w:r w:rsidRPr="000F69FE">
        <w:rPr>
          <w:sz w:val="20"/>
          <w:szCs w:val="20"/>
          <w:lang w:val="it-IT"/>
        </w:rPr>
        <w:t>poslovodna</w:t>
      </w:r>
      <w:proofErr w:type="spellEnd"/>
      <w:r w:rsidRPr="000F69FE">
        <w:rPr>
          <w:sz w:val="20"/>
          <w:szCs w:val="20"/>
          <w:lang w:val="it-IT"/>
        </w:rPr>
        <w:t xml:space="preserve"> </w:t>
      </w:r>
      <w:proofErr w:type="spellStart"/>
      <w:r w:rsidRPr="000F69FE">
        <w:rPr>
          <w:sz w:val="20"/>
          <w:szCs w:val="20"/>
          <w:lang w:val="it-IT"/>
        </w:rPr>
        <w:t>oseba</w:t>
      </w:r>
      <w:proofErr w:type="spellEnd"/>
      <w:r w:rsidRPr="000F69FE">
        <w:rPr>
          <w:sz w:val="20"/>
          <w:szCs w:val="20"/>
          <w:lang w:val="it-IT"/>
        </w:rPr>
        <w:t xml:space="preserve"> ali </w:t>
      </w:r>
      <w:proofErr w:type="spellStart"/>
      <w:r w:rsidRPr="000F69FE">
        <w:rPr>
          <w:sz w:val="20"/>
          <w:szCs w:val="20"/>
          <w:lang w:val="it-IT"/>
        </w:rPr>
        <w:t>prokurist</w:t>
      </w:r>
      <w:proofErr w:type="spellEnd"/>
      <w:r w:rsidRPr="000F69FE">
        <w:rPr>
          <w:sz w:val="20"/>
          <w:szCs w:val="20"/>
          <w:lang w:val="it-IT"/>
        </w:rPr>
        <w:t xml:space="preserve"> </w:t>
      </w:r>
      <w:proofErr w:type="spellStart"/>
      <w:r w:rsidRPr="000F69FE">
        <w:rPr>
          <w:sz w:val="20"/>
          <w:szCs w:val="20"/>
          <w:lang w:val="it-IT"/>
        </w:rPr>
        <w:t>sklepa</w:t>
      </w:r>
      <w:proofErr w:type="spellEnd"/>
      <w:r w:rsidRPr="000F69FE">
        <w:rPr>
          <w:sz w:val="20"/>
          <w:szCs w:val="20"/>
          <w:lang w:val="it-IT"/>
        </w:rPr>
        <w:t xml:space="preserve"> </w:t>
      </w:r>
      <w:proofErr w:type="spellStart"/>
      <w:r w:rsidRPr="000F69FE">
        <w:rPr>
          <w:sz w:val="20"/>
          <w:szCs w:val="20"/>
          <w:lang w:val="it-IT"/>
        </w:rPr>
        <w:t>pogodbo</w:t>
      </w:r>
      <w:proofErr w:type="spellEnd"/>
      <w:r w:rsidRPr="000F69FE">
        <w:rPr>
          <w:sz w:val="20"/>
          <w:szCs w:val="20"/>
          <w:lang w:val="it-IT"/>
        </w:rPr>
        <w:t xml:space="preserve"> o </w:t>
      </w:r>
      <w:proofErr w:type="spellStart"/>
      <w:r w:rsidRPr="000F69FE">
        <w:rPr>
          <w:sz w:val="20"/>
          <w:szCs w:val="20"/>
          <w:lang w:val="it-IT"/>
        </w:rPr>
        <w:t>zaposlitvi</w:t>
      </w:r>
      <w:proofErr w:type="spellEnd"/>
      <w:r w:rsidRPr="000F69FE">
        <w:rPr>
          <w:sz w:val="20"/>
          <w:szCs w:val="20"/>
          <w:lang w:val="it-IT"/>
        </w:rPr>
        <w:t xml:space="preserve">, </w:t>
      </w:r>
      <w:proofErr w:type="spellStart"/>
      <w:r w:rsidRPr="000F69FE">
        <w:rPr>
          <w:sz w:val="20"/>
          <w:szCs w:val="20"/>
          <w:lang w:val="it-IT"/>
        </w:rPr>
        <w:t>lahko</w:t>
      </w:r>
      <w:proofErr w:type="spellEnd"/>
      <w:r w:rsidRPr="000F69FE">
        <w:rPr>
          <w:sz w:val="20"/>
          <w:szCs w:val="20"/>
          <w:lang w:val="it-IT"/>
        </w:rPr>
        <w:t xml:space="preserve"> v </w:t>
      </w:r>
      <w:proofErr w:type="spellStart"/>
      <w:r w:rsidRPr="000F69FE">
        <w:rPr>
          <w:sz w:val="20"/>
          <w:szCs w:val="20"/>
          <w:lang w:val="it-IT"/>
        </w:rPr>
        <w:t>pogodbi</w:t>
      </w:r>
      <w:proofErr w:type="spellEnd"/>
      <w:r w:rsidRPr="000F69FE">
        <w:rPr>
          <w:sz w:val="20"/>
          <w:szCs w:val="20"/>
          <w:lang w:val="it-IT"/>
        </w:rPr>
        <w:t xml:space="preserve"> o </w:t>
      </w:r>
      <w:proofErr w:type="spellStart"/>
      <w:r w:rsidRPr="000F69FE">
        <w:rPr>
          <w:sz w:val="20"/>
          <w:szCs w:val="20"/>
          <w:lang w:val="it-IT"/>
        </w:rPr>
        <w:t>zaposlitvi</w:t>
      </w:r>
      <w:proofErr w:type="spellEnd"/>
      <w:r w:rsidRPr="000F69FE">
        <w:rPr>
          <w:sz w:val="20"/>
          <w:szCs w:val="20"/>
          <w:lang w:val="it-IT"/>
        </w:rPr>
        <w:t xml:space="preserve"> </w:t>
      </w:r>
      <w:proofErr w:type="spellStart"/>
      <w:r w:rsidRPr="000F69FE">
        <w:rPr>
          <w:sz w:val="20"/>
          <w:szCs w:val="20"/>
          <w:lang w:val="it-IT"/>
        </w:rPr>
        <w:t>stranki</w:t>
      </w:r>
      <w:proofErr w:type="spellEnd"/>
      <w:r w:rsidRPr="000F69FE">
        <w:rPr>
          <w:sz w:val="20"/>
          <w:szCs w:val="20"/>
          <w:lang w:val="it-IT"/>
        </w:rPr>
        <w:t xml:space="preserve"> ne </w:t>
      </w:r>
      <w:proofErr w:type="spellStart"/>
      <w:r w:rsidRPr="000F69FE">
        <w:rPr>
          <w:sz w:val="20"/>
          <w:szCs w:val="20"/>
          <w:lang w:val="it-IT"/>
        </w:rPr>
        <w:t>glede</w:t>
      </w:r>
      <w:proofErr w:type="spellEnd"/>
      <w:r w:rsidRPr="000F69FE">
        <w:rPr>
          <w:sz w:val="20"/>
          <w:szCs w:val="20"/>
          <w:lang w:val="it-IT"/>
        </w:rPr>
        <w:t xml:space="preserve"> na </w:t>
      </w:r>
      <w:proofErr w:type="spellStart"/>
      <w:r w:rsidRPr="000F69FE">
        <w:rPr>
          <w:sz w:val="20"/>
          <w:szCs w:val="20"/>
          <w:lang w:val="it-IT"/>
        </w:rPr>
        <w:t>drugi</w:t>
      </w:r>
      <w:proofErr w:type="spellEnd"/>
      <w:r w:rsidRPr="000F69FE">
        <w:rPr>
          <w:sz w:val="20"/>
          <w:szCs w:val="20"/>
          <w:lang w:val="it-IT"/>
        </w:rPr>
        <w:t xml:space="preserve"> </w:t>
      </w:r>
      <w:proofErr w:type="spellStart"/>
      <w:r w:rsidRPr="000F69FE">
        <w:rPr>
          <w:sz w:val="20"/>
          <w:szCs w:val="20"/>
          <w:lang w:val="it-IT"/>
        </w:rPr>
        <w:t>odstavek</w:t>
      </w:r>
      <w:proofErr w:type="spellEnd"/>
      <w:r w:rsidRPr="000F69FE">
        <w:rPr>
          <w:sz w:val="20"/>
          <w:szCs w:val="20"/>
          <w:lang w:val="it-IT"/>
        </w:rPr>
        <w:t xml:space="preserve"> 7. </w:t>
      </w:r>
      <w:proofErr w:type="spellStart"/>
      <w:r w:rsidRPr="000F69FE">
        <w:rPr>
          <w:sz w:val="20"/>
          <w:szCs w:val="20"/>
          <w:lang w:val="it-IT"/>
        </w:rPr>
        <w:t>člena</w:t>
      </w:r>
      <w:proofErr w:type="spellEnd"/>
      <w:r w:rsidRPr="000F69FE">
        <w:rPr>
          <w:sz w:val="20"/>
          <w:szCs w:val="20"/>
          <w:lang w:val="it-IT"/>
        </w:rPr>
        <w:t xml:space="preserve"> tega </w:t>
      </w:r>
      <w:proofErr w:type="spellStart"/>
      <w:r w:rsidRPr="000F69FE">
        <w:rPr>
          <w:sz w:val="20"/>
          <w:szCs w:val="20"/>
          <w:lang w:val="it-IT"/>
        </w:rPr>
        <w:t>zakona</w:t>
      </w:r>
      <w:proofErr w:type="spellEnd"/>
      <w:r w:rsidRPr="000F69FE">
        <w:rPr>
          <w:sz w:val="20"/>
          <w:szCs w:val="20"/>
          <w:lang w:val="it-IT"/>
        </w:rPr>
        <w:t xml:space="preserve"> </w:t>
      </w:r>
      <w:proofErr w:type="spellStart"/>
      <w:r w:rsidRPr="000F69FE">
        <w:rPr>
          <w:sz w:val="20"/>
          <w:szCs w:val="20"/>
          <w:lang w:val="it-IT"/>
        </w:rPr>
        <w:t>drugače</w:t>
      </w:r>
      <w:proofErr w:type="spellEnd"/>
      <w:r w:rsidRPr="000F69FE">
        <w:rPr>
          <w:sz w:val="20"/>
          <w:szCs w:val="20"/>
          <w:lang w:val="it-IT"/>
        </w:rPr>
        <w:t xml:space="preserve"> </w:t>
      </w:r>
      <w:proofErr w:type="spellStart"/>
      <w:r w:rsidRPr="000F69FE">
        <w:rPr>
          <w:sz w:val="20"/>
          <w:szCs w:val="20"/>
          <w:lang w:val="it-IT"/>
        </w:rPr>
        <w:t>uredita</w:t>
      </w:r>
      <w:proofErr w:type="spellEnd"/>
      <w:r w:rsidRPr="000F69FE">
        <w:rPr>
          <w:sz w:val="20"/>
          <w:szCs w:val="20"/>
          <w:lang w:val="it-IT"/>
        </w:rPr>
        <w:t xml:space="preserve"> </w:t>
      </w:r>
      <w:proofErr w:type="spellStart"/>
      <w:r w:rsidRPr="000F69FE">
        <w:rPr>
          <w:sz w:val="20"/>
          <w:szCs w:val="20"/>
          <w:lang w:val="it-IT"/>
        </w:rPr>
        <w:t>pravice</w:t>
      </w:r>
      <w:proofErr w:type="spellEnd"/>
      <w:r w:rsidRPr="000F69FE">
        <w:rPr>
          <w:sz w:val="20"/>
          <w:szCs w:val="20"/>
          <w:lang w:val="it-IT"/>
        </w:rPr>
        <w:t xml:space="preserve">, </w:t>
      </w:r>
      <w:proofErr w:type="spellStart"/>
      <w:r w:rsidRPr="000F69FE">
        <w:rPr>
          <w:sz w:val="20"/>
          <w:szCs w:val="20"/>
          <w:lang w:val="it-IT"/>
        </w:rPr>
        <w:t>obveznosti</w:t>
      </w:r>
      <w:proofErr w:type="spellEnd"/>
      <w:r w:rsidRPr="000F69FE">
        <w:rPr>
          <w:sz w:val="20"/>
          <w:szCs w:val="20"/>
          <w:lang w:val="it-IT"/>
        </w:rPr>
        <w:t xml:space="preserve"> in </w:t>
      </w:r>
      <w:proofErr w:type="spellStart"/>
      <w:r w:rsidRPr="000F69FE">
        <w:rPr>
          <w:sz w:val="20"/>
          <w:szCs w:val="20"/>
          <w:lang w:val="it-IT"/>
        </w:rPr>
        <w:t>odgovornosti</w:t>
      </w:r>
      <w:proofErr w:type="spellEnd"/>
      <w:r w:rsidRPr="000F69FE">
        <w:rPr>
          <w:sz w:val="20"/>
          <w:szCs w:val="20"/>
          <w:lang w:val="it-IT"/>
        </w:rPr>
        <w:t xml:space="preserve"> iz </w:t>
      </w:r>
      <w:proofErr w:type="spellStart"/>
      <w:r w:rsidRPr="000F69FE">
        <w:rPr>
          <w:sz w:val="20"/>
          <w:szCs w:val="20"/>
          <w:lang w:val="it-IT"/>
        </w:rPr>
        <w:t>delovnega</w:t>
      </w:r>
      <w:proofErr w:type="spellEnd"/>
      <w:r w:rsidRPr="000F69FE">
        <w:rPr>
          <w:sz w:val="20"/>
          <w:szCs w:val="20"/>
          <w:lang w:val="it-IT"/>
        </w:rPr>
        <w:t xml:space="preserve"> </w:t>
      </w:r>
      <w:proofErr w:type="spellStart"/>
      <w:r w:rsidRPr="000F69FE">
        <w:rPr>
          <w:sz w:val="20"/>
          <w:szCs w:val="20"/>
          <w:lang w:val="it-IT"/>
        </w:rPr>
        <w:t>razmerja</w:t>
      </w:r>
      <w:proofErr w:type="spellEnd"/>
      <w:r w:rsidRPr="000F69FE">
        <w:rPr>
          <w:sz w:val="20"/>
          <w:szCs w:val="20"/>
          <w:lang w:val="it-IT"/>
        </w:rPr>
        <w:t xml:space="preserve"> v </w:t>
      </w:r>
      <w:proofErr w:type="spellStart"/>
      <w:r w:rsidRPr="000F69FE">
        <w:rPr>
          <w:sz w:val="20"/>
          <w:szCs w:val="20"/>
          <w:lang w:val="it-IT"/>
        </w:rPr>
        <w:t>zvezi</w:t>
      </w:r>
      <w:proofErr w:type="spellEnd"/>
      <w:r w:rsidRPr="000F69FE">
        <w:rPr>
          <w:sz w:val="20"/>
          <w:szCs w:val="20"/>
          <w:lang w:val="it-IT"/>
        </w:rPr>
        <w:t xml:space="preserve"> s: </w:t>
      </w:r>
    </w:p>
    <w:p w:rsidR="00E17570" w:rsidRPr="000F69FE" w:rsidRDefault="00E17570" w:rsidP="00E17570">
      <w:pPr>
        <w:numPr>
          <w:ilvl w:val="0"/>
          <w:numId w:val="14"/>
        </w:numPr>
        <w:autoSpaceDE w:val="0"/>
        <w:autoSpaceDN w:val="0"/>
        <w:adjustRightInd w:val="0"/>
        <w:jc w:val="both"/>
        <w:rPr>
          <w:sz w:val="20"/>
          <w:szCs w:val="20"/>
          <w:lang w:val="it-IT"/>
        </w:rPr>
      </w:pPr>
      <w:proofErr w:type="spellStart"/>
      <w:proofErr w:type="gramStart"/>
      <w:r w:rsidRPr="000F69FE">
        <w:rPr>
          <w:sz w:val="20"/>
          <w:szCs w:val="20"/>
          <w:lang w:val="it-IT"/>
        </w:rPr>
        <w:t>pogoji</w:t>
      </w:r>
      <w:proofErr w:type="spellEnd"/>
      <w:proofErr w:type="gramEnd"/>
      <w:r w:rsidRPr="000F69FE">
        <w:rPr>
          <w:sz w:val="20"/>
          <w:szCs w:val="20"/>
          <w:lang w:val="it-IT"/>
        </w:rPr>
        <w:t xml:space="preserve"> in </w:t>
      </w:r>
      <w:proofErr w:type="spellStart"/>
      <w:r w:rsidRPr="000F69FE">
        <w:rPr>
          <w:sz w:val="20"/>
          <w:szCs w:val="20"/>
          <w:lang w:val="it-IT"/>
        </w:rPr>
        <w:t>omejitvami</w:t>
      </w:r>
      <w:proofErr w:type="spellEnd"/>
      <w:r w:rsidRPr="000F69FE">
        <w:rPr>
          <w:sz w:val="20"/>
          <w:szCs w:val="20"/>
          <w:lang w:val="it-IT"/>
        </w:rPr>
        <w:t xml:space="preserve"> </w:t>
      </w:r>
      <w:proofErr w:type="spellStart"/>
      <w:r w:rsidRPr="000F69FE">
        <w:rPr>
          <w:sz w:val="20"/>
          <w:szCs w:val="20"/>
          <w:lang w:val="it-IT"/>
        </w:rPr>
        <w:t>delovnega</w:t>
      </w:r>
      <w:proofErr w:type="spellEnd"/>
      <w:r w:rsidRPr="000F69FE">
        <w:rPr>
          <w:sz w:val="20"/>
          <w:szCs w:val="20"/>
          <w:lang w:val="it-IT"/>
        </w:rPr>
        <w:t xml:space="preserve"> </w:t>
      </w:r>
      <w:proofErr w:type="spellStart"/>
      <w:r w:rsidRPr="000F69FE">
        <w:rPr>
          <w:sz w:val="20"/>
          <w:szCs w:val="20"/>
          <w:lang w:val="it-IT"/>
        </w:rPr>
        <w:t>razmerja</w:t>
      </w:r>
      <w:proofErr w:type="spellEnd"/>
      <w:r w:rsidRPr="000F69FE">
        <w:rPr>
          <w:sz w:val="20"/>
          <w:szCs w:val="20"/>
          <w:lang w:val="it-IT"/>
        </w:rPr>
        <w:t xml:space="preserve"> za </w:t>
      </w:r>
      <w:proofErr w:type="spellStart"/>
      <w:r w:rsidRPr="000F69FE">
        <w:rPr>
          <w:sz w:val="20"/>
          <w:szCs w:val="20"/>
          <w:lang w:val="it-IT"/>
        </w:rPr>
        <w:t>določen</w:t>
      </w:r>
      <w:proofErr w:type="spellEnd"/>
      <w:r w:rsidRPr="000F69FE">
        <w:rPr>
          <w:sz w:val="20"/>
          <w:szCs w:val="20"/>
          <w:lang w:val="it-IT"/>
        </w:rPr>
        <w:t xml:space="preserve"> </w:t>
      </w:r>
      <w:proofErr w:type="spellStart"/>
      <w:r w:rsidRPr="000F69FE">
        <w:rPr>
          <w:sz w:val="20"/>
          <w:szCs w:val="20"/>
          <w:lang w:val="it-IT"/>
        </w:rPr>
        <w:t>čas</w:t>
      </w:r>
      <w:proofErr w:type="spellEnd"/>
      <w:r w:rsidRPr="000F69FE">
        <w:rPr>
          <w:sz w:val="20"/>
          <w:szCs w:val="20"/>
          <w:lang w:val="it-IT"/>
        </w:rPr>
        <w:t>,</w:t>
      </w:r>
    </w:p>
    <w:p w:rsidR="00E17570" w:rsidRPr="000F69FE" w:rsidRDefault="00E17570" w:rsidP="00E17570">
      <w:pPr>
        <w:numPr>
          <w:ilvl w:val="0"/>
          <w:numId w:val="14"/>
        </w:numPr>
        <w:autoSpaceDE w:val="0"/>
        <w:autoSpaceDN w:val="0"/>
        <w:adjustRightInd w:val="0"/>
        <w:jc w:val="both"/>
        <w:rPr>
          <w:sz w:val="20"/>
          <w:szCs w:val="20"/>
          <w:lang w:val="it-IT"/>
        </w:rPr>
      </w:pPr>
      <w:proofErr w:type="spellStart"/>
      <w:r w:rsidRPr="000F69FE">
        <w:rPr>
          <w:sz w:val="20"/>
          <w:szCs w:val="20"/>
          <w:lang w:val="it-IT"/>
        </w:rPr>
        <w:t>delovnim</w:t>
      </w:r>
      <w:proofErr w:type="spellEnd"/>
      <w:r w:rsidRPr="000F69FE">
        <w:rPr>
          <w:sz w:val="20"/>
          <w:szCs w:val="20"/>
          <w:lang w:val="it-IT"/>
        </w:rPr>
        <w:t xml:space="preserve"> </w:t>
      </w:r>
      <w:proofErr w:type="spellStart"/>
      <w:r w:rsidRPr="000F69FE">
        <w:rPr>
          <w:sz w:val="20"/>
          <w:szCs w:val="20"/>
          <w:lang w:val="it-IT"/>
        </w:rPr>
        <w:t>časom</w:t>
      </w:r>
      <w:proofErr w:type="spellEnd"/>
      <w:r w:rsidRPr="000F69FE">
        <w:rPr>
          <w:sz w:val="20"/>
          <w:szCs w:val="20"/>
          <w:lang w:val="it-IT"/>
        </w:rPr>
        <w:t>,</w:t>
      </w:r>
    </w:p>
    <w:p w:rsidR="00E17570" w:rsidRPr="000F69FE" w:rsidRDefault="00E17570" w:rsidP="00E17570">
      <w:pPr>
        <w:numPr>
          <w:ilvl w:val="0"/>
          <w:numId w:val="14"/>
        </w:numPr>
        <w:autoSpaceDE w:val="0"/>
        <w:autoSpaceDN w:val="0"/>
        <w:adjustRightInd w:val="0"/>
        <w:jc w:val="both"/>
        <w:rPr>
          <w:sz w:val="20"/>
          <w:szCs w:val="20"/>
          <w:lang w:val="it-IT"/>
        </w:rPr>
      </w:pPr>
      <w:proofErr w:type="spellStart"/>
      <w:r w:rsidRPr="000F69FE">
        <w:rPr>
          <w:sz w:val="20"/>
          <w:szCs w:val="20"/>
          <w:lang w:val="it-IT"/>
        </w:rPr>
        <w:t>zagotavljanjem</w:t>
      </w:r>
      <w:proofErr w:type="spellEnd"/>
      <w:r w:rsidRPr="000F69FE">
        <w:rPr>
          <w:sz w:val="20"/>
          <w:szCs w:val="20"/>
          <w:lang w:val="it-IT"/>
        </w:rPr>
        <w:t xml:space="preserve"> </w:t>
      </w:r>
      <w:proofErr w:type="spellStart"/>
      <w:r w:rsidRPr="000F69FE">
        <w:rPr>
          <w:sz w:val="20"/>
          <w:szCs w:val="20"/>
          <w:lang w:val="it-IT"/>
        </w:rPr>
        <w:t>odmorov</w:t>
      </w:r>
      <w:proofErr w:type="spellEnd"/>
      <w:r w:rsidRPr="000F69FE">
        <w:rPr>
          <w:sz w:val="20"/>
          <w:szCs w:val="20"/>
          <w:lang w:val="it-IT"/>
        </w:rPr>
        <w:t xml:space="preserve"> in </w:t>
      </w:r>
      <w:proofErr w:type="spellStart"/>
      <w:r w:rsidRPr="000F69FE">
        <w:rPr>
          <w:sz w:val="20"/>
          <w:szCs w:val="20"/>
          <w:lang w:val="it-IT"/>
        </w:rPr>
        <w:t>počitkov</w:t>
      </w:r>
      <w:proofErr w:type="spellEnd"/>
      <w:r w:rsidRPr="000F69FE">
        <w:rPr>
          <w:sz w:val="20"/>
          <w:szCs w:val="20"/>
          <w:lang w:val="it-IT"/>
        </w:rPr>
        <w:t>,</w:t>
      </w:r>
    </w:p>
    <w:p w:rsidR="00E17570" w:rsidRPr="000F69FE" w:rsidRDefault="00E17570" w:rsidP="00E17570">
      <w:pPr>
        <w:numPr>
          <w:ilvl w:val="0"/>
          <w:numId w:val="14"/>
        </w:numPr>
        <w:autoSpaceDE w:val="0"/>
        <w:autoSpaceDN w:val="0"/>
        <w:adjustRightInd w:val="0"/>
        <w:jc w:val="both"/>
        <w:rPr>
          <w:sz w:val="20"/>
          <w:szCs w:val="20"/>
          <w:lang w:val="it-IT"/>
        </w:rPr>
      </w:pPr>
      <w:proofErr w:type="spellStart"/>
      <w:r w:rsidRPr="000F69FE">
        <w:rPr>
          <w:sz w:val="20"/>
          <w:szCs w:val="20"/>
          <w:lang w:val="it-IT"/>
        </w:rPr>
        <w:t>plačilom</w:t>
      </w:r>
      <w:proofErr w:type="spellEnd"/>
      <w:r w:rsidRPr="000F69FE">
        <w:rPr>
          <w:sz w:val="20"/>
          <w:szCs w:val="20"/>
          <w:lang w:val="it-IT"/>
        </w:rPr>
        <w:t xml:space="preserve"> za </w:t>
      </w:r>
      <w:proofErr w:type="spellStart"/>
      <w:r w:rsidRPr="000F69FE">
        <w:rPr>
          <w:sz w:val="20"/>
          <w:szCs w:val="20"/>
          <w:lang w:val="it-IT"/>
        </w:rPr>
        <w:t>delo</w:t>
      </w:r>
      <w:proofErr w:type="spellEnd"/>
      <w:r w:rsidRPr="000F69FE">
        <w:rPr>
          <w:sz w:val="20"/>
          <w:szCs w:val="20"/>
          <w:lang w:val="it-IT"/>
        </w:rPr>
        <w:t>,</w:t>
      </w:r>
    </w:p>
    <w:p w:rsidR="00E17570" w:rsidRPr="000F69FE" w:rsidRDefault="00E17570" w:rsidP="00E17570">
      <w:pPr>
        <w:numPr>
          <w:ilvl w:val="0"/>
          <w:numId w:val="14"/>
        </w:numPr>
        <w:autoSpaceDE w:val="0"/>
        <w:autoSpaceDN w:val="0"/>
        <w:adjustRightInd w:val="0"/>
        <w:jc w:val="both"/>
        <w:rPr>
          <w:sz w:val="20"/>
          <w:szCs w:val="20"/>
          <w:lang w:val="it-IT"/>
        </w:rPr>
      </w:pPr>
      <w:proofErr w:type="spellStart"/>
      <w:r w:rsidRPr="000F69FE">
        <w:rPr>
          <w:sz w:val="20"/>
          <w:szCs w:val="20"/>
          <w:lang w:val="it-IT"/>
        </w:rPr>
        <w:t>disciplinsko</w:t>
      </w:r>
      <w:proofErr w:type="spellEnd"/>
      <w:r w:rsidRPr="000F69FE">
        <w:rPr>
          <w:sz w:val="20"/>
          <w:szCs w:val="20"/>
          <w:lang w:val="it-IT"/>
        </w:rPr>
        <w:t xml:space="preserve"> </w:t>
      </w:r>
      <w:proofErr w:type="spellStart"/>
      <w:r w:rsidRPr="000F69FE">
        <w:rPr>
          <w:sz w:val="20"/>
          <w:szCs w:val="20"/>
          <w:lang w:val="it-IT"/>
        </w:rPr>
        <w:t>odgovornostjo</w:t>
      </w:r>
      <w:proofErr w:type="spellEnd"/>
      <w:r w:rsidRPr="000F69FE">
        <w:rPr>
          <w:sz w:val="20"/>
          <w:szCs w:val="20"/>
          <w:lang w:val="it-IT"/>
        </w:rPr>
        <w:t>,</w:t>
      </w:r>
    </w:p>
    <w:p w:rsidR="00E17570" w:rsidRPr="000F69FE" w:rsidRDefault="00E17570" w:rsidP="00E17570">
      <w:pPr>
        <w:numPr>
          <w:ilvl w:val="0"/>
          <w:numId w:val="14"/>
        </w:numPr>
        <w:autoSpaceDE w:val="0"/>
        <w:autoSpaceDN w:val="0"/>
        <w:adjustRightInd w:val="0"/>
        <w:jc w:val="both"/>
        <w:rPr>
          <w:sz w:val="20"/>
          <w:szCs w:val="20"/>
          <w:lang w:val="it-IT"/>
        </w:rPr>
      </w:pPr>
      <w:proofErr w:type="spellStart"/>
      <w:r w:rsidRPr="000F69FE">
        <w:rPr>
          <w:sz w:val="20"/>
          <w:szCs w:val="20"/>
          <w:lang w:val="it-IT"/>
        </w:rPr>
        <w:t>prenehanjem</w:t>
      </w:r>
      <w:proofErr w:type="spellEnd"/>
      <w:r w:rsidRPr="000F69FE">
        <w:rPr>
          <w:sz w:val="20"/>
          <w:szCs w:val="20"/>
          <w:lang w:val="it-IT"/>
        </w:rPr>
        <w:t xml:space="preserve"> </w:t>
      </w:r>
      <w:proofErr w:type="spellStart"/>
      <w:r w:rsidRPr="000F69FE">
        <w:rPr>
          <w:sz w:val="20"/>
          <w:szCs w:val="20"/>
          <w:lang w:val="it-IT"/>
        </w:rPr>
        <w:t>pogodbe</w:t>
      </w:r>
      <w:proofErr w:type="spellEnd"/>
      <w:r w:rsidRPr="000F69FE">
        <w:rPr>
          <w:sz w:val="20"/>
          <w:szCs w:val="20"/>
          <w:lang w:val="it-IT"/>
        </w:rPr>
        <w:t xml:space="preserve"> o </w:t>
      </w:r>
      <w:proofErr w:type="spellStart"/>
      <w:r w:rsidRPr="000F69FE">
        <w:rPr>
          <w:sz w:val="20"/>
          <w:szCs w:val="20"/>
          <w:lang w:val="it-IT"/>
        </w:rPr>
        <w:t>zaposlitvi</w:t>
      </w:r>
      <w:proofErr w:type="spellEnd"/>
      <w:r w:rsidRPr="000F69FE">
        <w:rPr>
          <w:sz w:val="20"/>
          <w:szCs w:val="20"/>
          <w:lang w:val="it-IT"/>
        </w:rPr>
        <w:t>.</w:t>
      </w:r>
      <w:proofErr w:type="gramStart"/>
      <w:r w:rsidRPr="000F69FE">
        <w:rPr>
          <w:sz w:val="20"/>
          <w:szCs w:val="20"/>
          <w:lang w:val="it-IT"/>
        </w:rPr>
        <w:t>«</w:t>
      </w:r>
      <w:proofErr w:type="gramEnd"/>
    </w:p>
    <w:p w:rsidR="00E17570" w:rsidRPr="000F69FE" w:rsidRDefault="00E17570">
      <w:pPr>
        <w:pStyle w:val="Sprotnaopomba-besedilo"/>
        <w:rPr>
          <w:lang w:val="it-IT"/>
        </w:rPr>
      </w:pPr>
    </w:p>
  </w:footnote>
  <w:footnote w:id="11">
    <w:p w:rsidR="00041AD2" w:rsidRDefault="00041AD2">
      <w:pPr>
        <w:pStyle w:val="Sprotnaopomba-besedilo"/>
      </w:pPr>
      <w:r>
        <w:rPr>
          <w:rStyle w:val="Sprotnaopomba-sklic"/>
        </w:rPr>
        <w:footnoteRef/>
      </w:r>
      <w:r w:rsidRPr="00041AD2">
        <w:rPr>
          <w:lang w:val="it-IT"/>
        </w:rPr>
        <w:t xml:space="preserve"> </w:t>
      </w:r>
      <w:r>
        <w:t>Med nepopolne pravne norme ZSDU pa spadajo še:</w:t>
      </w:r>
    </w:p>
    <w:p w:rsidR="00041AD2" w:rsidRDefault="00041AD2" w:rsidP="00041AD2">
      <w:pPr>
        <w:pStyle w:val="Sprotnaopomba-besedilo"/>
        <w:numPr>
          <w:ilvl w:val="0"/>
          <w:numId w:val="15"/>
        </w:numPr>
      </w:pPr>
      <w:r>
        <w:t>1. odstavek 52. člena, po katerem nihče ne sme ovirati volitev članov sveta delavcev;</w:t>
      </w:r>
    </w:p>
    <w:p w:rsidR="00041AD2" w:rsidRPr="00041AD2" w:rsidRDefault="00041AD2" w:rsidP="00041AD2">
      <w:pPr>
        <w:pStyle w:val="Odstavekseznama"/>
        <w:numPr>
          <w:ilvl w:val="0"/>
          <w:numId w:val="15"/>
        </w:numPr>
        <w:jc w:val="both"/>
        <w:rPr>
          <w:sz w:val="20"/>
          <w:szCs w:val="20"/>
        </w:rPr>
      </w:pPr>
      <w:r w:rsidRPr="00041AD2">
        <w:rPr>
          <w:sz w:val="20"/>
          <w:szCs w:val="20"/>
        </w:rPr>
        <w:t>celoten 86. člen o sestajanju delodajalca in sveta delavcev praviloma enkrat mesečno</w:t>
      </w: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color w:val="auto"/>
      </w:rPr>
    </w:lvl>
  </w:abstractNum>
  <w:abstractNum w:abstractNumId="1">
    <w:nsid w:val="05222977"/>
    <w:multiLevelType w:val="hybridMultilevel"/>
    <w:tmpl w:val="D638D608"/>
    <w:lvl w:ilvl="0" w:tplc="B128D85E">
      <w:start w:val="1"/>
      <w:numFmt w:val="bullet"/>
      <w:lvlText w:val="-"/>
      <w:lvlJc w:val="left"/>
      <w:pPr>
        <w:tabs>
          <w:tab w:val="num" w:pos="720"/>
        </w:tabs>
        <w:ind w:left="720" w:hanging="360"/>
      </w:pPr>
      <w:rPr>
        <w:rFonts w:ascii="Times New Roman" w:hAnsi="Times New Roman" w:hint="default"/>
      </w:rPr>
    </w:lvl>
    <w:lvl w:ilvl="1" w:tplc="2EA49084" w:tentative="1">
      <w:start w:val="1"/>
      <w:numFmt w:val="bullet"/>
      <w:lvlText w:val="-"/>
      <w:lvlJc w:val="left"/>
      <w:pPr>
        <w:tabs>
          <w:tab w:val="num" w:pos="1440"/>
        </w:tabs>
        <w:ind w:left="1440" w:hanging="360"/>
      </w:pPr>
      <w:rPr>
        <w:rFonts w:ascii="Times New Roman" w:hAnsi="Times New Roman" w:hint="default"/>
      </w:rPr>
    </w:lvl>
    <w:lvl w:ilvl="2" w:tplc="AE5CA2F4" w:tentative="1">
      <w:start w:val="1"/>
      <w:numFmt w:val="bullet"/>
      <w:lvlText w:val="-"/>
      <w:lvlJc w:val="left"/>
      <w:pPr>
        <w:tabs>
          <w:tab w:val="num" w:pos="2160"/>
        </w:tabs>
        <w:ind w:left="2160" w:hanging="360"/>
      </w:pPr>
      <w:rPr>
        <w:rFonts w:ascii="Times New Roman" w:hAnsi="Times New Roman" w:hint="default"/>
      </w:rPr>
    </w:lvl>
    <w:lvl w:ilvl="3" w:tplc="E83A8E2A" w:tentative="1">
      <w:start w:val="1"/>
      <w:numFmt w:val="bullet"/>
      <w:lvlText w:val="-"/>
      <w:lvlJc w:val="left"/>
      <w:pPr>
        <w:tabs>
          <w:tab w:val="num" w:pos="2880"/>
        </w:tabs>
        <w:ind w:left="2880" w:hanging="360"/>
      </w:pPr>
      <w:rPr>
        <w:rFonts w:ascii="Times New Roman" w:hAnsi="Times New Roman" w:hint="default"/>
      </w:rPr>
    </w:lvl>
    <w:lvl w:ilvl="4" w:tplc="89F4BE3C" w:tentative="1">
      <w:start w:val="1"/>
      <w:numFmt w:val="bullet"/>
      <w:lvlText w:val="-"/>
      <w:lvlJc w:val="left"/>
      <w:pPr>
        <w:tabs>
          <w:tab w:val="num" w:pos="3600"/>
        </w:tabs>
        <w:ind w:left="3600" w:hanging="360"/>
      </w:pPr>
      <w:rPr>
        <w:rFonts w:ascii="Times New Roman" w:hAnsi="Times New Roman" w:hint="default"/>
      </w:rPr>
    </w:lvl>
    <w:lvl w:ilvl="5" w:tplc="8C922E3C" w:tentative="1">
      <w:start w:val="1"/>
      <w:numFmt w:val="bullet"/>
      <w:lvlText w:val="-"/>
      <w:lvlJc w:val="left"/>
      <w:pPr>
        <w:tabs>
          <w:tab w:val="num" w:pos="4320"/>
        </w:tabs>
        <w:ind w:left="4320" w:hanging="360"/>
      </w:pPr>
      <w:rPr>
        <w:rFonts w:ascii="Times New Roman" w:hAnsi="Times New Roman" w:hint="default"/>
      </w:rPr>
    </w:lvl>
    <w:lvl w:ilvl="6" w:tplc="3A88BC54" w:tentative="1">
      <w:start w:val="1"/>
      <w:numFmt w:val="bullet"/>
      <w:lvlText w:val="-"/>
      <w:lvlJc w:val="left"/>
      <w:pPr>
        <w:tabs>
          <w:tab w:val="num" w:pos="5040"/>
        </w:tabs>
        <w:ind w:left="5040" w:hanging="360"/>
      </w:pPr>
      <w:rPr>
        <w:rFonts w:ascii="Times New Roman" w:hAnsi="Times New Roman" w:hint="default"/>
      </w:rPr>
    </w:lvl>
    <w:lvl w:ilvl="7" w:tplc="740A3A48" w:tentative="1">
      <w:start w:val="1"/>
      <w:numFmt w:val="bullet"/>
      <w:lvlText w:val="-"/>
      <w:lvlJc w:val="left"/>
      <w:pPr>
        <w:tabs>
          <w:tab w:val="num" w:pos="5760"/>
        </w:tabs>
        <w:ind w:left="5760" w:hanging="360"/>
      </w:pPr>
      <w:rPr>
        <w:rFonts w:ascii="Times New Roman" w:hAnsi="Times New Roman" w:hint="default"/>
      </w:rPr>
    </w:lvl>
    <w:lvl w:ilvl="8" w:tplc="3FCE4D5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9004B7"/>
    <w:multiLevelType w:val="hybridMultilevel"/>
    <w:tmpl w:val="29BA0FE6"/>
    <w:lvl w:ilvl="0" w:tplc="2E08310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B8A27B0"/>
    <w:multiLevelType w:val="hybridMultilevel"/>
    <w:tmpl w:val="77CE990A"/>
    <w:lvl w:ilvl="0" w:tplc="CEDA361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4E4533"/>
    <w:multiLevelType w:val="hybridMultilevel"/>
    <w:tmpl w:val="A65EFEE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C88162D"/>
    <w:multiLevelType w:val="hybridMultilevel"/>
    <w:tmpl w:val="892A8BE4"/>
    <w:lvl w:ilvl="0" w:tplc="4196AD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A4F60"/>
    <w:multiLevelType w:val="hybridMultilevel"/>
    <w:tmpl w:val="79204A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7DC2DFB"/>
    <w:multiLevelType w:val="hybridMultilevel"/>
    <w:tmpl w:val="C2525F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1FC6A13"/>
    <w:multiLevelType w:val="multilevel"/>
    <w:tmpl w:val="36EC7B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2779F3"/>
    <w:multiLevelType w:val="multilevel"/>
    <w:tmpl w:val="2DD0F258"/>
    <w:lvl w:ilvl="0">
      <w:start w:val="1"/>
      <w:numFmt w:val="decimal"/>
      <w:pStyle w:val="Naslov1"/>
      <w:lvlText w:val="%1"/>
      <w:lvlJc w:val="left"/>
      <w:pPr>
        <w:ind w:left="792" w:hanging="432"/>
      </w:pPr>
    </w:lvl>
    <w:lvl w:ilvl="1">
      <w:start w:val="1"/>
      <w:numFmt w:val="decimal"/>
      <w:pStyle w:val="Naslov2"/>
      <w:lvlText w:val="%1.%2"/>
      <w:lvlJc w:val="left"/>
      <w:pPr>
        <w:ind w:left="936" w:hanging="576"/>
      </w:pPr>
    </w:lvl>
    <w:lvl w:ilvl="2">
      <w:start w:val="1"/>
      <w:numFmt w:val="decimal"/>
      <w:pStyle w:val="Naslov3"/>
      <w:lvlText w:val="%1.%2.%3"/>
      <w:lvlJc w:val="left"/>
      <w:pPr>
        <w:ind w:left="1080" w:hanging="720"/>
      </w:pPr>
    </w:lvl>
    <w:lvl w:ilvl="3">
      <w:start w:val="1"/>
      <w:numFmt w:val="decimal"/>
      <w:pStyle w:val="Naslov4"/>
      <w:lvlText w:val="%1.%2.%3.%4"/>
      <w:lvlJc w:val="left"/>
      <w:pPr>
        <w:ind w:left="1224" w:hanging="864"/>
      </w:pPr>
    </w:lvl>
    <w:lvl w:ilvl="4">
      <w:start w:val="1"/>
      <w:numFmt w:val="decimal"/>
      <w:pStyle w:val="Naslov5"/>
      <w:lvlText w:val="%1.%2.%3.%4.%5"/>
      <w:lvlJc w:val="left"/>
      <w:pPr>
        <w:ind w:left="1368" w:hanging="1008"/>
      </w:pPr>
    </w:lvl>
    <w:lvl w:ilvl="5">
      <w:start w:val="1"/>
      <w:numFmt w:val="decimal"/>
      <w:pStyle w:val="Naslov6"/>
      <w:lvlText w:val="%1.%2.%3.%4.%5.%6"/>
      <w:lvlJc w:val="left"/>
      <w:pPr>
        <w:ind w:left="1512" w:hanging="1152"/>
      </w:pPr>
    </w:lvl>
    <w:lvl w:ilvl="6">
      <w:start w:val="1"/>
      <w:numFmt w:val="decimal"/>
      <w:pStyle w:val="Naslov7"/>
      <w:lvlText w:val="%1.%2.%3.%4.%5.%6.%7"/>
      <w:lvlJc w:val="left"/>
      <w:pPr>
        <w:ind w:left="1656" w:hanging="1296"/>
      </w:pPr>
    </w:lvl>
    <w:lvl w:ilvl="7">
      <w:start w:val="1"/>
      <w:numFmt w:val="decimal"/>
      <w:pStyle w:val="Naslov8"/>
      <w:lvlText w:val="%1.%2.%3.%4.%5.%6.%7.%8"/>
      <w:lvlJc w:val="left"/>
      <w:pPr>
        <w:ind w:left="1800" w:hanging="1440"/>
      </w:pPr>
    </w:lvl>
    <w:lvl w:ilvl="8">
      <w:start w:val="1"/>
      <w:numFmt w:val="decimal"/>
      <w:pStyle w:val="Naslov9"/>
      <w:lvlText w:val="%1.%2.%3.%4.%5.%6.%7.%8.%9"/>
      <w:lvlJc w:val="left"/>
      <w:pPr>
        <w:ind w:left="1944" w:hanging="1584"/>
      </w:pPr>
    </w:lvl>
  </w:abstractNum>
  <w:abstractNum w:abstractNumId="10">
    <w:nsid w:val="5D1F3881"/>
    <w:multiLevelType w:val="hybridMultilevel"/>
    <w:tmpl w:val="5C0497C6"/>
    <w:lvl w:ilvl="0" w:tplc="3D6002F8">
      <w:start w:val="5"/>
      <w:numFmt w:val="bullet"/>
      <w:lvlText w:val="-"/>
      <w:lvlJc w:val="left"/>
      <w:pPr>
        <w:ind w:left="720" w:hanging="360"/>
      </w:pPr>
      <w:rPr>
        <w:rFonts w:ascii="Garamond" w:eastAsia="Times New Roman" w:hAnsi="Garamond"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32F3BBA"/>
    <w:multiLevelType w:val="hybridMultilevel"/>
    <w:tmpl w:val="E77C35F2"/>
    <w:lvl w:ilvl="0" w:tplc="EC088020">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EF45BA"/>
    <w:multiLevelType w:val="hybridMultilevel"/>
    <w:tmpl w:val="1D2CA1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6DA6503"/>
    <w:multiLevelType w:val="hybridMultilevel"/>
    <w:tmpl w:val="D6E0F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B8F66EE"/>
    <w:multiLevelType w:val="hybridMultilevel"/>
    <w:tmpl w:val="32A8E3AE"/>
    <w:lvl w:ilvl="0" w:tplc="28908F80">
      <w:numFmt w:val="bullet"/>
      <w:lvlText w:val="–"/>
      <w:lvlJc w:val="left"/>
      <w:pPr>
        <w:tabs>
          <w:tab w:val="num" w:pos="600"/>
        </w:tabs>
        <w:ind w:left="600" w:hanging="360"/>
      </w:pPr>
      <w:rPr>
        <w:rFonts w:ascii="Times New Roman" w:eastAsia="Times New Roman" w:hAnsi="Times New Roman" w:cs="Times New Roman" w:hint="default"/>
        <w:color w:val="000000"/>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6"/>
  </w:num>
  <w:num w:numId="2">
    <w:abstractNumId w:val="9"/>
  </w:num>
  <w:num w:numId="3">
    <w:abstractNumId w:val="11"/>
  </w:num>
  <w:num w:numId="4">
    <w:abstractNumId w:val="5"/>
  </w:num>
  <w:num w:numId="5">
    <w:abstractNumId w:val="12"/>
  </w:num>
  <w:num w:numId="6">
    <w:abstractNumId w:val="13"/>
  </w:num>
  <w:num w:numId="7">
    <w:abstractNumId w:val="4"/>
  </w:num>
  <w:num w:numId="8">
    <w:abstractNumId w:val="8"/>
  </w:num>
  <w:num w:numId="9">
    <w:abstractNumId w:val="7"/>
  </w:num>
  <w:num w:numId="10">
    <w:abstractNumId w:val="1"/>
  </w:num>
  <w:num w:numId="11">
    <w:abstractNumId w:val="0"/>
  </w:num>
  <w:num w:numId="12">
    <w:abstractNumId w:val="3"/>
  </w:num>
  <w:num w:numId="13">
    <w:abstractNumId w:val="10"/>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70"/>
    <w:rsid w:val="000073BF"/>
    <w:rsid w:val="00012CAD"/>
    <w:rsid w:val="00015443"/>
    <w:rsid w:val="000208A1"/>
    <w:rsid w:val="0002417F"/>
    <w:rsid w:val="000269D5"/>
    <w:rsid w:val="00027FC1"/>
    <w:rsid w:val="00031ABA"/>
    <w:rsid w:val="00040812"/>
    <w:rsid w:val="00041AD2"/>
    <w:rsid w:val="00043F71"/>
    <w:rsid w:val="00050D2C"/>
    <w:rsid w:val="000511F2"/>
    <w:rsid w:val="00056328"/>
    <w:rsid w:val="0006712F"/>
    <w:rsid w:val="0007096F"/>
    <w:rsid w:val="00071FBB"/>
    <w:rsid w:val="00072068"/>
    <w:rsid w:val="00082BFC"/>
    <w:rsid w:val="00093E66"/>
    <w:rsid w:val="00097774"/>
    <w:rsid w:val="000C2408"/>
    <w:rsid w:val="000C291F"/>
    <w:rsid w:val="000D4991"/>
    <w:rsid w:val="000D67A6"/>
    <w:rsid w:val="000E06C3"/>
    <w:rsid w:val="000E1C48"/>
    <w:rsid w:val="000E1E40"/>
    <w:rsid w:val="000E5FEB"/>
    <w:rsid w:val="000E6EB3"/>
    <w:rsid w:val="000F01E3"/>
    <w:rsid w:val="000F69FE"/>
    <w:rsid w:val="000F73CC"/>
    <w:rsid w:val="00102AD8"/>
    <w:rsid w:val="00103F37"/>
    <w:rsid w:val="001077BA"/>
    <w:rsid w:val="00111B41"/>
    <w:rsid w:val="00112A2E"/>
    <w:rsid w:val="00113E70"/>
    <w:rsid w:val="0012208C"/>
    <w:rsid w:val="00126C1E"/>
    <w:rsid w:val="00135182"/>
    <w:rsid w:val="001371C0"/>
    <w:rsid w:val="001376F2"/>
    <w:rsid w:val="00154CBE"/>
    <w:rsid w:val="00166761"/>
    <w:rsid w:val="00166768"/>
    <w:rsid w:val="00167202"/>
    <w:rsid w:val="001676C6"/>
    <w:rsid w:val="00173412"/>
    <w:rsid w:val="00174478"/>
    <w:rsid w:val="00174FD0"/>
    <w:rsid w:val="001912E1"/>
    <w:rsid w:val="001922F8"/>
    <w:rsid w:val="00192362"/>
    <w:rsid w:val="0019506A"/>
    <w:rsid w:val="00196BA0"/>
    <w:rsid w:val="001A2AC3"/>
    <w:rsid w:val="001A2C00"/>
    <w:rsid w:val="001A509B"/>
    <w:rsid w:val="001B7EEA"/>
    <w:rsid w:val="001F4C9B"/>
    <w:rsid w:val="00211D1C"/>
    <w:rsid w:val="00212D78"/>
    <w:rsid w:val="00217BC6"/>
    <w:rsid w:val="00221469"/>
    <w:rsid w:val="00222012"/>
    <w:rsid w:val="00223293"/>
    <w:rsid w:val="002323C7"/>
    <w:rsid w:val="00232D71"/>
    <w:rsid w:val="002364AF"/>
    <w:rsid w:val="002423F7"/>
    <w:rsid w:val="00242C27"/>
    <w:rsid w:val="00247111"/>
    <w:rsid w:val="00253DB9"/>
    <w:rsid w:val="00253EA1"/>
    <w:rsid w:val="00256654"/>
    <w:rsid w:val="00256C61"/>
    <w:rsid w:val="0026376D"/>
    <w:rsid w:val="00265F42"/>
    <w:rsid w:val="0028308C"/>
    <w:rsid w:val="00283595"/>
    <w:rsid w:val="00284ECF"/>
    <w:rsid w:val="00286609"/>
    <w:rsid w:val="00291C41"/>
    <w:rsid w:val="00291CDD"/>
    <w:rsid w:val="00295FA1"/>
    <w:rsid w:val="00296D7C"/>
    <w:rsid w:val="002A458B"/>
    <w:rsid w:val="002A4E3C"/>
    <w:rsid w:val="002A7FAF"/>
    <w:rsid w:val="002B6BC3"/>
    <w:rsid w:val="002C3324"/>
    <w:rsid w:val="002C5B24"/>
    <w:rsid w:val="002D4FE1"/>
    <w:rsid w:val="002D63BF"/>
    <w:rsid w:val="002F0378"/>
    <w:rsid w:val="00302020"/>
    <w:rsid w:val="00310521"/>
    <w:rsid w:val="00314AC4"/>
    <w:rsid w:val="0032552B"/>
    <w:rsid w:val="003334F7"/>
    <w:rsid w:val="0035320B"/>
    <w:rsid w:val="00356F20"/>
    <w:rsid w:val="003578F1"/>
    <w:rsid w:val="003641CB"/>
    <w:rsid w:val="00364A28"/>
    <w:rsid w:val="003754F1"/>
    <w:rsid w:val="00377127"/>
    <w:rsid w:val="003830D1"/>
    <w:rsid w:val="00383EDF"/>
    <w:rsid w:val="00387135"/>
    <w:rsid w:val="0039247D"/>
    <w:rsid w:val="003930E5"/>
    <w:rsid w:val="003937EE"/>
    <w:rsid w:val="00395E55"/>
    <w:rsid w:val="0039634C"/>
    <w:rsid w:val="00396798"/>
    <w:rsid w:val="003A2063"/>
    <w:rsid w:val="003B455C"/>
    <w:rsid w:val="003B79E1"/>
    <w:rsid w:val="003C006C"/>
    <w:rsid w:val="003C2450"/>
    <w:rsid w:val="003C686C"/>
    <w:rsid w:val="003C76C4"/>
    <w:rsid w:val="003D1F0D"/>
    <w:rsid w:val="003D52F4"/>
    <w:rsid w:val="003D547A"/>
    <w:rsid w:val="003E31E2"/>
    <w:rsid w:val="003E3D51"/>
    <w:rsid w:val="003E6A15"/>
    <w:rsid w:val="003F1682"/>
    <w:rsid w:val="003F556D"/>
    <w:rsid w:val="00411119"/>
    <w:rsid w:val="00411931"/>
    <w:rsid w:val="00413CA5"/>
    <w:rsid w:val="00414E3B"/>
    <w:rsid w:val="00414E77"/>
    <w:rsid w:val="00420C55"/>
    <w:rsid w:val="004313AA"/>
    <w:rsid w:val="00431FE4"/>
    <w:rsid w:val="004321F8"/>
    <w:rsid w:val="00437A4D"/>
    <w:rsid w:val="0044111C"/>
    <w:rsid w:val="0044317D"/>
    <w:rsid w:val="0044680F"/>
    <w:rsid w:val="00450CC8"/>
    <w:rsid w:val="0045131A"/>
    <w:rsid w:val="004522C7"/>
    <w:rsid w:val="00454F52"/>
    <w:rsid w:val="0045771B"/>
    <w:rsid w:val="004664D4"/>
    <w:rsid w:val="0047326A"/>
    <w:rsid w:val="00493193"/>
    <w:rsid w:val="004A55FF"/>
    <w:rsid w:val="004B0E35"/>
    <w:rsid w:val="004C5167"/>
    <w:rsid w:val="004D5168"/>
    <w:rsid w:val="004E4E3E"/>
    <w:rsid w:val="004F627C"/>
    <w:rsid w:val="00505ADE"/>
    <w:rsid w:val="00505DBB"/>
    <w:rsid w:val="00511A53"/>
    <w:rsid w:val="00514540"/>
    <w:rsid w:val="005179C8"/>
    <w:rsid w:val="00526F06"/>
    <w:rsid w:val="00527172"/>
    <w:rsid w:val="00537312"/>
    <w:rsid w:val="005405A9"/>
    <w:rsid w:val="005438FF"/>
    <w:rsid w:val="00544365"/>
    <w:rsid w:val="005542DA"/>
    <w:rsid w:val="00563276"/>
    <w:rsid w:val="00581986"/>
    <w:rsid w:val="0058290B"/>
    <w:rsid w:val="00584863"/>
    <w:rsid w:val="00585BEB"/>
    <w:rsid w:val="005869A2"/>
    <w:rsid w:val="005879EA"/>
    <w:rsid w:val="00594671"/>
    <w:rsid w:val="005962F2"/>
    <w:rsid w:val="00597487"/>
    <w:rsid w:val="005A5AE8"/>
    <w:rsid w:val="005A7739"/>
    <w:rsid w:val="005B44DC"/>
    <w:rsid w:val="005B5EED"/>
    <w:rsid w:val="005D1C50"/>
    <w:rsid w:val="005D7B17"/>
    <w:rsid w:val="005E1E89"/>
    <w:rsid w:val="005E3199"/>
    <w:rsid w:val="005E6BEB"/>
    <w:rsid w:val="005F3866"/>
    <w:rsid w:val="0060295C"/>
    <w:rsid w:val="00614DF6"/>
    <w:rsid w:val="0061537F"/>
    <w:rsid w:val="0062076F"/>
    <w:rsid w:val="006306FA"/>
    <w:rsid w:val="0064272E"/>
    <w:rsid w:val="00646AAC"/>
    <w:rsid w:val="00676791"/>
    <w:rsid w:val="006811E4"/>
    <w:rsid w:val="00682312"/>
    <w:rsid w:val="00684F85"/>
    <w:rsid w:val="006859E8"/>
    <w:rsid w:val="0069466E"/>
    <w:rsid w:val="006A1540"/>
    <w:rsid w:val="006B4B29"/>
    <w:rsid w:val="006B70E6"/>
    <w:rsid w:val="006C3ED4"/>
    <w:rsid w:val="006C43B3"/>
    <w:rsid w:val="006D404E"/>
    <w:rsid w:val="006E3454"/>
    <w:rsid w:val="006E4A0A"/>
    <w:rsid w:val="006F5ECD"/>
    <w:rsid w:val="007030CA"/>
    <w:rsid w:val="00714F90"/>
    <w:rsid w:val="00716108"/>
    <w:rsid w:val="007223E3"/>
    <w:rsid w:val="00725957"/>
    <w:rsid w:val="00726EC4"/>
    <w:rsid w:val="00727FC3"/>
    <w:rsid w:val="00730632"/>
    <w:rsid w:val="007326DB"/>
    <w:rsid w:val="007339C5"/>
    <w:rsid w:val="00734806"/>
    <w:rsid w:val="00736CF7"/>
    <w:rsid w:val="00745568"/>
    <w:rsid w:val="00751166"/>
    <w:rsid w:val="0075567F"/>
    <w:rsid w:val="007645C2"/>
    <w:rsid w:val="00773047"/>
    <w:rsid w:val="007865FD"/>
    <w:rsid w:val="00786A38"/>
    <w:rsid w:val="00787428"/>
    <w:rsid w:val="00787BC7"/>
    <w:rsid w:val="00790578"/>
    <w:rsid w:val="00791949"/>
    <w:rsid w:val="00794F08"/>
    <w:rsid w:val="00796CA8"/>
    <w:rsid w:val="007973B8"/>
    <w:rsid w:val="007A1C63"/>
    <w:rsid w:val="007B21F4"/>
    <w:rsid w:val="007D321D"/>
    <w:rsid w:val="007D32C6"/>
    <w:rsid w:val="007D6C4F"/>
    <w:rsid w:val="007E2A70"/>
    <w:rsid w:val="007F4FD2"/>
    <w:rsid w:val="00806B8A"/>
    <w:rsid w:val="008144B3"/>
    <w:rsid w:val="00821296"/>
    <w:rsid w:val="0082367A"/>
    <w:rsid w:val="00823BE9"/>
    <w:rsid w:val="00824185"/>
    <w:rsid w:val="008356FF"/>
    <w:rsid w:val="0083711D"/>
    <w:rsid w:val="00837DFE"/>
    <w:rsid w:val="0085199B"/>
    <w:rsid w:val="0085260F"/>
    <w:rsid w:val="0085451D"/>
    <w:rsid w:val="00861C59"/>
    <w:rsid w:val="0086367B"/>
    <w:rsid w:val="0086591D"/>
    <w:rsid w:val="00875F1B"/>
    <w:rsid w:val="008873E3"/>
    <w:rsid w:val="008916BD"/>
    <w:rsid w:val="008929B2"/>
    <w:rsid w:val="008A255E"/>
    <w:rsid w:val="008A2966"/>
    <w:rsid w:val="008A29ED"/>
    <w:rsid w:val="008A6119"/>
    <w:rsid w:val="008B3E23"/>
    <w:rsid w:val="008B6483"/>
    <w:rsid w:val="008B779A"/>
    <w:rsid w:val="008C1222"/>
    <w:rsid w:val="008D11A0"/>
    <w:rsid w:val="008D6223"/>
    <w:rsid w:val="008D75BF"/>
    <w:rsid w:val="008F4C6B"/>
    <w:rsid w:val="00900140"/>
    <w:rsid w:val="009110BF"/>
    <w:rsid w:val="009117B7"/>
    <w:rsid w:val="009141E5"/>
    <w:rsid w:val="009142ED"/>
    <w:rsid w:val="00916266"/>
    <w:rsid w:val="00926FDE"/>
    <w:rsid w:val="009351F1"/>
    <w:rsid w:val="00943392"/>
    <w:rsid w:val="00950472"/>
    <w:rsid w:val="00951AC8"/>
    <w:rsid w:val="009524E2"/>
    <w:rsid w:val="0096038B"/>
    <w:rsid w:val="00960D66"/>
    <w:rsid w:val="00962FA4"/>
    <w:rsid w:val="00974D6C"/>
    <w:rsid w:val="009803E6"/>
    <w:rsid w:val="00986B8F"/>
    <w:rsid w:val="009945B6"/>
    <w:rsid w:val="00994CE9"/>
    <w:rsid w:val="00996519"/>
    <w:rsid w:val="009A6E47"/>
    <w:rsid w:val="009A721D"/>
    <w:rsid w:val="009B1164"/>
    <w:rsid w:val="009D3D5D"/>
    <w:rsid w:val="009D4C5B"/>
    <w:rsid w:val="009D7542"/>
    <w:rsid w:val="009E2225"/>
    <w:rsid w:val="009E3487"/>
    <w:rsid w:val="009E6963"/>
    <w:rsid w:val="009F1A5A"/>
    <w:rsid w:val="009F2A78"/>
    <w:rsid w:val="009F59A6"/>
    <w:rsid w:val="009F6C84"/>
    <w:rsid w:val="00A00C72"/>
    <w:rsid w:val="00A02811"/>
    <w:rsid w:val="00A05C3C"/>
    <w:rsid w:val="00A15C80"/>
    <w:rsid w:val="00A22860"/>
    <w:rsid w:val="00A23E45"/>
    <w:rsid w:val="00A26E5F"/>
    <w:rsid w:val="00A42965"/>
    <w:rsid w:val="00A469BD"/>
    <w:rsid w:val="00A46E65"/>
    <w:rsid w:val="00A62199"/>
    <w:rsid w:val="00A733D5"/>
    <w:rsid w:val="00A7589B"/>
    <w:rsid w:val="00A97DB1"/>
    <w:rsid w:val="00AA252C"/>
    <w:rsid w:val="00AA48E9"/>
    <w:rsid w:val="00AA53C3"/>
    <w:rsid w:val="00AB2751"/>
    <w:rsid w:val="00AB2F1A"/>
    <w:rsid w:val="00AB2FBE"/>
    <w:rsid w:val="00AC058C"/>
    <w:rsid w:val="00AC4D77"/>
    <w:rsid w:val="00AC5C5E"/>
    <w:rsid w:val="00AD1A01"/>
    <w:rsid w:val="00AE1548"/>
    <w:rsid w:val="00AE66A8"/>
    <w:rsid w:val="00AF3912"/>
    <w:rsid w:val="00B0559E"/>
    <w:rsid w:val="00B205BC"/>
    <w:rsid w:val="00B21885"/>
    <w:rsid w:val="00B25D2D"/>
    <w:rsid w:val="00B3061E"/>
    <w:rsid w:val="00B324DD"/>
    <w:rsid w:val="00B35FC7"/>
    <w:rsid w:val="00B40D37"/>
    <w:rsid w:val="00B42A4B"/>
    <w:rsid w:val="00B5758F"/>
    <w:rsid w:val="00B57AF9"/>
    <w:rsid w:val="00B654A2"/>
    <w:rsid w:val="00B73E4A"/>
    <w:rsid w:val="00B75079"/>
    <w:rsid w:val="00B90ACD"/>
    <w:rsid w:val="00BA0F1B"/>
    <w:rsid w:val="00BB075A"/>
    <w:rsid w:val="00BC1ABF"/>
    <w:rsid w:val="00BC350E"/>
    <w:rsid w:val="00BC3DEC"/>
    <w:rsid w:val="00BC4575"/>
    <w:rsid w:val="00BC5028"/>
    <w:rsid w:val="00BD486A"/>
    <w:rsid w:val="00BD527A"/>
    <w:rsid w:val="00BE2134"/>
    <w:rsid w:val="00BE382A"/>
    <w:rsid w:val="00BE4C08"/>
    <w:rsid w:val="00BE596C"/>
    <w:rsid w:val="00BE5E67"/>
    <w:rsid w:val="00C030FB"/>
    <w:rsid w:val="00C0547F"/>
    <w:rsid w:val="00C06195"/>
    <w:rsid w:val="00C2257E"/>
    <w:rsid w:val="00C244E8"/>
    <w:rsid w:val="00C30AF0"/>
    <w:rsid w:val="00C377C1"/>
    <w:rsid w:val="00C4244A"/>
    <w:rsid w:val="00C44DCF"/>
    <w:rsid w:val="00C45825"/>
    <w:rsid w:val="00C45B40"/>
    <w:rsid w:val="00C4753A"/>
    <w:rsid w:val="00C51012"/>
    <w:rsid w:val="00C55AA5"/>
    <w:rsid w:val="00C55AB0"/>
    <w:rsid w:val="00C64D8E"/>
    <w:rsid w:val="00C76941"/>
    <w:rsid w:val="00C82157"/>
    <w:rsid w:val="00C84A8F"/>
    <w:rsid w:val="00C91F2B"/>
    <w:rsid w:val="00C92845"/>
    <w:rsid w:val="00CA2064"/>
    <w:rsid w:val="00CC0D51"/>
    <w:rsid w:val="00CC3389"/>
    <w:rsid w:val="00CD2066"/>
    <w:rsid w:val="00CE03F7"/>
    <w:rsid w:val="00CE4EFE"/>
    <w:rsid w:val="00CF0A80"/>
    <w:rsid w:val="00CF6512"/>
    <w:rsid w:val="00D07F9C"/>
    <w:rsid w:val="00D12B46"/>
    <w:rsid w:val="00D1628C"/>
    <w:rsid w:val="00D17BC0"/>
    <w:rsid w:val="00D21459"/>
    <w:rsid w:val="00D26A1B"/>
    <w:rsid w:val="00D333C4"/>
    <w:rsid w:val="00D36D7D"/>
    <w:rsid w:val="00D4330B"/>
    <w:rsid w:val="00D45F73"/>
    <w:rsid w:val="00D51EFF"/>
    <w:rsid w:val="00D53C0F"/>
    <w:rsid w:val="00D546F3"/>
    <w:rsid w:val="00D60423"/>
    <w:rsid w:val="00D64D51"/>
    <w:rsid w:val="00D7278F"/>
    <w:rsid w:val="00D77EA9"/>
    <w:rsid w:val="00D818B7"/>
    <w:rsid w:val="00D840C2"/>
    <w:rsid w:val="00D8695D"/>
    <w:rsid w:val="00D90D7F"/>
    <w:rsid w:val="00D94BE7"/>
    <w:rsid w:val="00D979B7"/>
    <w:rsid w:val="00DA006E"/>
    <w:rsid w:val="00DA5DBD"/>
    <w:rsid w:val="00DC0CB6"/>
    <w:rsid w:val="00DC0DCC"/>
    <w:rsid w:val="00DC0E18"/>
    <w:rsid w:val="00DC3F13"/>
    <w:rsid w:val="00DC4C5C"/>
    <w:rsid w:val="00DC70C2"/>
    <w:rsid w:val="00DD7676"/>
    <w:rsid w:val="00DE0079"/>
    <w:rsid w:val="00DF039D"/>
    <w:rsid w:val="00DF631D"/>
    <w:rsid w:val="00DF6994"/>
    <w:rsid w:val="00E00352"/>
    <w:rsid w:val="00E03631"/>
    <w:rsid w:val="00E06AC2"/>
    <w:rsid w:val="00E06B59"/>
    <w:rsid w:val="00E07644"/>
    <w:rsid w:val="00E15FB2"/>
    <w:rsid w:val="00E17570"/>
    <w:rsid w:val="00E311BF"/>
    <w:rsid w:val="00E4137F"/>
    <w:rsid w:val="00E55210"/>
    <w:rsid w:val="00E62FE9"/>
    <w:rsid w:val="00E647A3"/>
    <w:rsid w:val="00E7147D"/>
    <w:rsid w:val="00E7181F"/>
    <w:rsid w:val="00E726DC"/>
    <w:rsid w:val="00E72BA3"/>
    <w:rsid w:val="00E83F40"/>
    <w:rsid w:val="00E85C70"/>
    <w:rsid w:val="00E87CC5"/>
    <w:rsid w:val="00E902D8"/>
    <w:rsid w:val="00E91990"/>
    <w:rsid w:val="00E92387"/>
    <w:rsid w:val="00E92672"/>
    <w:rsid w:val="00E95151"/>
    <w:rsid w:val="00EA7364"/>
    <w:rsid w:val="00EB2C48"/>
    <w:rsid w:val="00EB3761"/>
    <w:rsid w:val="00EC6060"/>
    <w:rsid w:val="00EC6472"/>
    <w:rsid w:val="00ED26C3"/>
    <w:rsid w:val="00ED2822"/>
    <w:rsid w:val="00EE12A1"/>
    <w:rsid w:val="00EE5937"/>
    <w:rsid w:val="00EF058B"/>
    <w:rsid w:val="00EF6881"/>
    <w:rsid w:val="00F04ADF"/>
    <w:rsid w:val="00F10B52"/>
    <w:rsid w:val="00F13DB1"/>
    <w:rsid w:val="00F141A0"/>
    <w:rsid w:val="00F17F16"/>
    <w:rsid w:val="00F201E6"/>
    <w:rsid w:val="00F30942"/>
    <w:rsid w:val="00F312B9"/>
    <w:rsid w:val="00F3310A"/>
    <w:rsid w:val="00F5027A"/>
    <w:rsid w:val="00F502C3"/>
    <w:rsid w:val="00F51BD4"/>
    <w:rsid w:val="00F51FD8"/>
    <w:rsid w:val="00F54B57"/>
    <w:rsid w:val="00F55B41"/>
    <w:rsid w:val="00F56D9E"/>
    <w:rsid w:val="00F631D9"/>
    <w:rsid w:val="00F63359"/>
    <w:rsid w:val="00F666CD"/>
    <w:rsid w:val="00F751FE"/>
    <w:rsid w:val="00F76AFC"/>
    <w:rsid w:val="00F84DF7"/>
    <w:rsid w:val="00F97494"/>
    <w:rsid w:val="00FA31B5"/>
    <w:rsid w:val="00FA6239"/>
    <w:rsid w:val="00FA7A7C"/>
    <w:rsid w:val="00FA7C2E"/>
    <w:rsid w:val="00FC3FFF"/>
    <w:rsid w:val="00FC403C"/>
    <w:rsid w:val="00FD31A2"/>
    <w:rsid w:val="00FE55B0"/>
    <w:rsid w:val="00FE7C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u-HU" w:eastAsia="hu-HU" w:bidi="ar-SA"/>
      </w:rPr>
    </w:rPrDefault>
    <w:pPrDefault/>
  </w:docDefaults>
  <w:latentStyles w:defLockedState="0" w:defUIPriority="0" w:defSemiHidden="0" w:defUnhideWhenUsed="0" w:defQFormat="0" w:count="267">
    <w:lsdException w:name="footnote text" w:uiPriority="99"/>
    <w:lsdException w:name="annotation text" w:uiPriority="99"/>
    <w:lsdException w:name="footnote reference" w:uiPriority="99"/>
    <w:lsdException w:name="annotation reference" w:uiPriority="99"/>
    <w:lsdException w:name="Strong" w:uiPriority="22" w:qFormat="1"/>
    <w:lsdException w:name="Normal (Web)" w:uiPriority="99"/>
    <w:lsdException w:name="HTML Cite" w:uiPriority="99"/>
    <w:lsdException w:name="List Paragraph" w:uiPriority="34" w:qFormat="1"/>
  </w:latentStyles>
  <w:style w:type="paragraph" w:default="1" w:styleId="Navaden">
    <w:name w:val="Normal"/>
    <w:qFormat/>
    <w:rsid w:val="00E85C70"/>
    <w:rPr>
      <w:lang w:val="sl-SI" w:eastAsia="sl-SI"/>
    </w:rPr>
  </w:style>
  <w:style w:type="paragraph" w:styleId="Naslov1">
    <w:name w:val="heading 1"/>
    <w:basedOn w:val="Navaden"/>
    <w:next w:val="Navaden"/>
    <w:link w:val="Naslov1Znak"/>
    <w:qFormat/>
    <w:rsid w:val="001922F8"/>
    <w:pPr>
      <w:keepNext/>
      <w:numPr>
        <w:numId w:val="2"/>
      </w:numPr>
      <w:spacing w:before="240" w:after="60"/>
      <w:outlineLvl w:val="0"/>
    </w:pPr>
    <w:rPr>
      <w:rFonts w:ascii="Calibri" w:hAnsi="Calibri"/>
      <w:b/>
      <w:bCs/>
      <w:caps/>
      <w:kern w:val="32"/>
      <w:sz w:val="32"/>
      <w:szCs w:val="32"/>
      <w:lang w:val="en-US" w:eastAsia="en-US"/>
    </w:rPr>
  </w:style>
  <w:style w:type="paragraph" w:styleId="Naslov2">
    <w:name w:val="heading 2"/>
    <w:basedOn w:val="Navaden"/>
    <w:next w:val="Navaden"/>
    <w:link w:val="Naslov2Znak"/>
    <w:qFormat/>
    <w:rsid w:val="001922F8"/>
    <w:pPr>
      <w:keepNext/>
      <w:numPr>
        <w:ilvl w:val="1"/>
        <w:numId w:val="2"/>
      </w:numPr>
      <w:spacing w:before="240" w:after="60"/>
      <w:outlineLvl w:val="1"/>
    </w:pPr>
    <w:rPr>
      <w:rFonts w:ascii="Calibri" w:hAnsi="Calibri"/>
      <w:b/>
      <w:bCs/>
      <w:iCs/>
      <w:sz w:val="28"/>
      <w:szCs w:val="28"/>
      <w:lang w:val="en-US" w:eastAsia="en-US"/>
    </w:rPr>
  </w:style>
  <w:style w:type="paragraph" w:styleId="Naslov3">
    <w:name w:val="heading 3"/>
    <w:basedOn w:val="Navaden"/>
    <w:next w:val="Navaden"/>
    <w:link w:val="Naslov3Znak"/>
    <w:qFormat/>
    <w:rsid w:val="001922F8"/>
    <w:pPr>
      <w:keepNext/>
      <w:numPr>
        <w:ilvl w:val="2"/>
        <w:numId w:val="2"/>
      </w:numPr>
      <w:spacing w:before="240" w:after="60"/>
      <w:outlineLvl w:val="2"/>
    </w:pPr>
    <w:rPr>
      <w:rFonts w:ascii="Calibri" w:hAnsi="Calibri"/>
      <w:b/>
      <w:bCs/>
      <w:sz w:val="26"/>
      <w:szCs w:val="26"/>
      <w:lang w:val="en-US" w:eastAsia="en-US"/>
    </w:rPr>
  </w:style>
  <w:style w:type="paragraph" w:styleId="Naslov4">
    <w:name w:val="heading 4"/>
    <w:basedOn w:val="Navaden"/>
    <w:next w:val="Navaden"/>
    <w:link w:val="Naslov4Znak"/>
    <w:qFormat/>
    <w:rsid w:val="001922F8"/>
    <w:pPr>
      <w:keepNext/>
      <w:numPr>
        <w:ilvl w:val="3"/>
        <w:numId w:val="2"/>
      </w:numPr>
      <w:spacing w:before="240" w:after="60"/>
      <w:outlineLvl w:val="3"/>
    </w:pPr>
    <w:rPr>
      <w:rFonts w:ascii="Cambria" w:hAnsi="Cambria"/>
      <w:b/>
      <w:bCs/>
      <w:sz w:val="28"/>
      <w:szCs w:val="28"/>
      <w:lang w:val="en-US" w:eastAsia="en-US"/>
    </w:rPr>
  </w:style>
  <w:style w:type="paragraph" w:styleId="Naslov5">
    <w:name w:val="heading 5"/>
    <w:basedOn w:val="Navaden"/>
    <w:next w:val="Navaden"/>
    <w:link w:val="Naslov5Znak"/>
    <w:qFormat/>
    <w:rsid w:val="001922F8"/>
    <w:pPr>
      <w:numPr>
        <w:ilvl w:val="4"/>
        <w:numId w:val="2"/>
      </w:numPr>
      <w:spacing w:before="240" w:after="60"/>
      <w:outlineLvl w:val="4"/>
    </w:pPr>
    <w:rPr>
      <w:rFonts w:ascii="Cambria" w:hAnsi="Cambria"/>
      <w:b/>
      <w:bCs/>
      <w:i/>
      <w:iCs/>
      <w:sz w:val="26"/>
      <w:szCs w:val="26"/>
      <w:lang w:val="en-US" w:eastAsia="en-US"/>
    </w:rPr>
  </w:style>
  <w:style w:type="paragraph" w:styleId="Naslov6">
    <w:name w:val="heading 6"/>
    <w:basedOn w:val="Navaden"/>
    <w:next w:val="Navaden"/>
    <w:link w:val="Naslov6Znak"/>
    <w:qFormat/>
    <w:rsid w:val="001922F8"/>
    <w:pPr>
      <w:numPr>
        <w:ilvl w:val="5"/>
        <w:numId w:val="2"/>
      </w:numPr>
      <w:spacing w:before="240" w:after="60"/>
      <w:outlineLvl w:val="5"/>
    </w:pPr>
    <w:rPr>
      <w:rFonts w:ascii="Cambria" w:hAnsi="Cambria"/>
      <w:b/>
      <w:bCs/>
      <w:sz w:val="22"/>
      <w:szCs w:val="22"/>
      <w:lang w:val="en-US" w:eastAsia="en-US"/>
    </w:rPr>
  </w:style>
  <w:style w:type="paragraph" w:styleId="Naslov7">
    <w:name w:val="heading 7"/>
    <w:basedOn w:val="Navaden"/>
    <w:next w:val="Navaden"/>
    <w:link w:val="Naslov7Znak"/>
    <w:qFormat/>
    <w:rsid w:val="001922F8"/>
    <w:pPr>
      <w:numPr>
        <w:ilvl w:val="6"/>
        <w:numId w:val="2"/>
      </w:numPr>
      <w:spacing w:before="240" w:after="60"/>
      <w:outlineLvl w:val="6"/>
    </w:pPr>
    <w:rPr>
      <w:rFonts w:ascii="Cambria" w:hAnsi="Cambria"/>
      <w:lang w:val="en-US" w:eastAsia="en-US"/>
    </w:rPr>
  </w:style>
  <w:style w:type="paragraph" w:styleId="Naslov8">
    <w:name w:val="heading 8"/>
    <w:basedOn w:val="Navaden"/>
    <w:next w:val="Navaden"/>
    <w:link w:val="Naslov8Znak"/>
    <w:qFormat/>
    <w:rsid w:val="001922F8"/>
    <w:pPr>
      <w:numPr>
        <w:ilvl w:val="7"/>
        <w:numId w:val="2"/>
      </w:numPr>
      <w:spacing w:before="240" w:after="60"/>
      <w:outlineLvl w:val="7"/>
    </w:pPr>
    <w:rPr>
      <w:rFonts w:ascii="Cambria" w:hAnsi="Cambria"/>
      <w:i/>
      <w:iCs/>
      <w:lang w:val="en-US" w:eastAsia="en-US"/>
    </w:rPr>
  </w:style>
  <w:style w:type="paragraph" w:styleId="Naslov9">
    <w:name w:val="heading 9"/>
    <w:basedOn w:val="Navaden"/>
    <w:next w:val="Navaden"/>
    <w:link w:val="Naslov9Znak"/>
    <w:qFormat/>
    <w:rsid w:val="001922F8"/>
    <w:pPr>
      <w:numPr>
        <w:ilvl w:val="8"/>
        <w:numId w:val="2"/>
      </w:numPr>
      <w:spacing w:before="240" w:after="60"/>
      <w:outlineLvl w:val="8"/>
    </w:pPr>
    <w:rPr>
      <w:rFonts w:ascii="Calibri" w:hAnsi="Calibri"/>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5C70"/>
    <w:pPr>
      <w:ind w:left="720"/>
      <w:contextualSpacing/>
    </w:pPr>
  </w:style>
  <w:style w:type="paragraph" w:styleId="Sprotnaopomba-besedilo">
    <w:name w:val="footnote text"/>
    <w:basedOn w:val="Navaden"/>
    <w:link w:val="Sprotnaopomba-besediloZnak"/>
    <w:uiPriority w:val="99"/>
    <w:rsid w:val="00E85C70"/>
    <w:rPr>
      <w:sz w:val="20"/>
      <w:szCs w:val="20"/>
    </w:rPr>
  </w:style>
  <w:style w:type="character" w:customStyle="1" w:styleId="Sprotnaopomba-besediloZnak">
    <w:name w:val="Sprotna opomba - besedilo Znak"/>
    <w:basedOn w:val="Privzetapisavaodstavka"/>
    <w:link w:val="Sprotnaopomba-besedilo"/>
    <w:uiPriority w:val="99"/>
    <w:rsid w:val="00E85C70"/>
    <w:rPr>
      <w:lang w:val="en-GB" w:eastAsia="sl-SI"/>
    </w:rPr>
  </w:style>
  <w:style w:type="character" w:styleId="Sprotnaopomba-sklic">
    <w:name w:val="footnote reference"/>
    <w:basedOn w:val="Privzetapisavaodstavka"/>
    <w:uiPriority w:val="99"/>
    <w:rsid w:val="00E85C70"/>
    <w:rPr>
      <w:vertAlign w:val="superscript"/>
    </w:rPr>
  </w:style>
  <w:style w:type="character" w:styleId="Hiperpovezava">
    <w:name w:val="Hyperlink"/>
    <w:basedOn w:val="Privzetapisavaodstavka"/>
    <w:rsid w:val="00E85C70"/>
    <w:rPr>
      <w:color w:val="0000FF" w:themeColor="hyperlink"/>
      <w:u w:val="single"/>
    </w:rPr>
  </w:style>
  <w:style w:type="character" w:customStyle="1" w:styleId="Naslov1Znak">
    <w:name w:val="Naslov 1 Znak"/>
    <w:basedOn w:val="Privzetapisavaodstavka"/>
    <w:link w:val="Naslov1"/>
    <w:rsid w:val="001922F8"/>
    <w:rPr>
      <w:rFonts w:ascii="Calibri" w:hAnsi="Calibri"/>
      <w:b/>
      <w:bCs/>
      <w:caps/>
      <w:kern w:val="32"/>
      <w:sz w:val="32"/>
      <w:szCs w:val="32"/>
      <w:lang w:val="en-US" w:eastAsia="en-US"/>
    </w:rPr>
  </w:style>
  <w:style w:type="character" w:customStyle="1" w:styleId="Naslov2Znak">
    <w:name w:val="Naslov 2 Znak"/>
    <w:basedOn w:val="Privzetapisavaodstavka"/>
    <w:link w:val="Naslov2"/>
    <w:rsid w:val="001922F8"/>
    <w:rPr>
      <w:rFonts w:ascii="Calibri" w:hAnsi="Calibri"/>
      <w:b/>
      <w:bCs/>
      <w:iCs/>
      <w:sz w:val="28"/>
      <w:szCs w:val="28"/>
      <w:lang w:val="en-US" w:eastAsia="en-US"/>
    </w:rPr>
  </w:style>
  <w:style w:type="character" w:customStyle="1" w:styleId="Naslov3Znak">
    <w:name w:val="Naslov 3 Znak"/>
    <w:basedOn w:val="Privzetapisavaodstavka"/>
    <w:link w:val="Naslov3"/>
    <w:rsid w:val="001922F8"/>
    <w:rPr>
      <w:rFonts w:ascii="Calibri" w:hAnsi="Calibri"/>
      <w:b/>
      <w:bCs/>
      <w:sz w:val="26"/>
      <w:szCs w:val="26"/>
      <w:lang w:val="en-US" w:eastAsia="en-US"/>
    </w:rPr>
  </w:style>
  <w:style w:type="character" w:customStyle="1" w:styleId="Naslov4Znak">
    <w:name w:val="Naslov 4 Znak"/>
    <w:basedOn w:val="Privzetapisavaodstavka"/>
    <w:link w:val="Naslov4"/>
    <w:rsid w:val="001922F8"/>
    <w:rPr>
      <w:rFonts w:ascii="Cambria" w:hAnsi="Cambria"/>
      <w:b/>
      <w:bCs/>
      <w:sz w:val="28"/>
      <w:szCs w:val="28"/>
      <w:lang w:val="en-US" w:eastAsia="en-US"/>
    </w:rPr>
  </w:style>
  <w:style w:type="character" w:customStyle="1" w:styleId="Naslov5Znak">
    <w:name w:val="Naslov 5 Znak"/>
    <w:basedOn w:val="Privzetapisavaodstavka"/>
    <w:link w:val="Naslov5"/>
    <w:rsid w:val="001922F8"/>
    <w:rPr>
      <w:rFonts w:ascii="Cambria" w:hAnsi="Cambria"/>
      <w:b/>
      <w:bCs/>
      <w:i/>
      <w:iCs/>
      <w:sz w:val="26"/>
      <w:szCs w:val="26"/>
      <w:lang w:val="en-US" w:eastAsia="en-US"/>
    </w:rPr>
  </w:style>
  <w:style w:type="character" w:customStyle="1" w:styleId="Naslov6Znak">
    <w:name w:val="Naslov 6 Znak"/>
    <w:basedOn w:val="Privzetapisavaodstavka"/>
    <w:link w:val="Naslov6"/>
    <w:rsid w:val="001922F8"/>
    <w:rPr>
      <w:rFonts w:ascii="Cambria" w:hAnsi="Cambria"/>
      <w:b/>
      <w:bCs/>
      <w:sz w:val="22"/>
      <w:szCs w:val="22"/>
      <w:lang w:val="en-US" w:eastAsia="en-US"/>
    </w:rPr>
  </w:style>
  <w:style w:type="character" w:customStyle="1" w:styleId="Naslov7Znak">
    <w:name w:val="Naslov 7 Znak"/>
    <w:basedOn w:val="Privzetapisavaodstavka"/>
    <w:link w:val="Naslov7"/>
    <w:rsid w:val="001922F8"/>
    <w:rPr>
      <w:rFonts w:ascii="Cambria" w:hAnsi="Cambria"/>
      <w:sz w:val="24"/>
      <w:szCs w:val="24"/>
      <w:lang w:val="en-US" w:eastAsia="en-US"/>
    </w:rPr>
  </w:style>
  <w:style w:type="character" w:customStyle="1" w:styleId="Naslov8Znak">
    <w:name w:val="Naslov 8 Znak"/>
    <w:basedOn w:val="Privzetapisavaodstavka"/>
    <w:link w:val="Naslov8"/>
    <w:rsid w:val="001922F8"/>
    <w:rPr>
      <w:rFonts w:ascii="Cambria" w:hAnsi="Cambria"/>
      <w:i/>
      <w:iCs/>
      <w:sz w:val="24"/>
      <w:szCs w:val="24"/>
      <w:lang w:val="en-US" w:eastAsia="en-US"/>
    </w:rPr>
  </w:style>
  <w:style w:type="character" w:customStyle="1" w:styleId="Naslov9Znak">
    <w:name w:val="Naslov 9 Znak"/>
    <w:basedOn w:val="Privzetapisavaodstavka"/>
    <w:link w:val="Naslov9"/>
    <w:rsid w:val="001922F8"/>
    <w:rPr>
      <w:rFonts w:ascii="Calibri" w:hAnsi="Calibri"/>
      <w:sz w:val="22"/>
      <w:szCs w:val="22"/>
      <w:lang w:val="en-US" w:eastAsia="en-US"/>
    </w:rPr>
  </w:style>
  <w:style w:type="character" w:customStyle="1" w:styleId="link">
    <w:name w:val="link"/>
    <w:basedOn w:val="Privzetapisavaodstavka"/>
    <w:rsid w:val="001922F8"/>
  </w:style>
  <w:style w:type="character" w:customStyle="1" w:styleId="hps">
    <w:name w:val="hps"/>
    <w:basedOn w:val="Privzetapisavaodstavka"/>
    <w:rsid w:val="006E4A0A"/>
  </w:style>
  <w:style w:type="character" w:customStyle="1" w:styleId="hpsatn">
    <w:name w:val="hps atn"/>
    <w:basedOn w:val="Privzetapisavaodstavka"/>
    <w:rsid w:val="00A22860"/>
  </w:style>
  <w:style w:type="character" w:styleId="HTML-citat">
    <w:name w:val="HTML Cite"/>
    <w:basedOn w:val="Privzetapisavaodstavka"/>
    <w:uiPriority w:val="99"/>
    <w:rsid w:val="00AD1A01"/>
    <w:rPr>
      <w:i/>
    </w:rPr>
  </w:style>
  <w:style w:type="character" w:styleId="Krepko">
    <w:name w:val="Strong"/>
    <w:basedOn w:val="Privzetapisavaodstavka"/>
    <w:uiPriority w:val="22"/>
    <w:qFormat/>
    <w:rsid w:val="00727FC3"/>
    <w:rPr>
      <w:b/>
      <w:bCs/>
    </w:rPr>
  </w:style>
  <w:style w:type="paragraph" w:styleId="Navadensplet">
    <w:name w:val="Normal (Web)"/>
    <w:basedOn w:val="Navaden"/>
    <w:uiPriority w:val="99"/>
    <w:unhideWhenUsed/>
    <w:rsid w:val="00727FC3"/>
    <w:pPr>
      <w:spacing w:before="100" w:beforeAutospacing="1" w:after="100" w:afterAutospacing="1"/>
    </w:pPr>
  </w:style>
  <w:style w:type="paragraph" w:customStyle="1" w:styleId="Default">
    <w:name w:val="Default"/>
    <w:rsid w:val="00413CA5"/>
    <w:pPr>
      <w:autoSpaceDE w:val="0"/>
      <w:autoSpaceDN w:val="0"/>
      <w:adjustRightInd w:val="0"/>
    </w:pPr>
    <w:rPr>
      <w:rFonts w:ascii="Arial" w:hAnsi="Arial" w:cs="Arial"/>
      <w:color w:val="000000"/>
      <w:lang w:val="sl-SI"/>
    </w:rPr>
  </w:style>
  <w:style w:type="character" w:customStyle="1" w:styleId="highlightedsearchterm">
    <w:name w:val="highlightedsearchterm"/>
    <w:basedOn w:val="Privzetapisavaodstavka"/>
    <w:rsid w:val="003930E5"/>
  </w:style>
  <w:style w:type="paragraph" w:styleId="Besedilooblaka">
    <w:name w:val="Balloon Text"/>
    <w:basedOn w:val="Navaden"/>
    <w:link w:val="BesedilooblakaZnak"/>
    <w:rsid w:val="00C06195"/>
    <w:rPr>
      <w:rFonts w:ascii="Tahoma" w:hAnsi="Tahoma" w:cs="Tahoma"/>
      <w:sz w:val="16"/>
      <w:szCs w:val="16"/>
    </w:rPr>
  </w:style>
  <w:style w:type="character" w:customStyle="1" w:styleId="BesedilooblakaZnak">
    <w:name w:val="Besedilo oblačka Znak"/>
    <w:basedOn w:val="Privzetapisavaodstavka"/>
    <w:link w:val="Besedilooblaka"/>
    <w:rsid w:val="00C06195"/>
    <w:rPr>
      <w:rFonts w:ascii="Tahoma" w:hAnsi="Tahoma" w:cs="Tahoma"/>
      <w:sz w:val="16"/>
      <w:szCs w:val="16"/>
      <w:lang w:val="en-GB" w:eastAsia="sl-SI"/>
    </w:rPr>
  </w:style>
  <w:style w:type="table" w:styleId="Tabelamrea">
    <w:name w:val="Table Grid"/>
    <w:basedOn w:val="Navadnatabela"/>
    <w:rsid w:val="00DC0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unhideWhenUsed/>
    <w:rsid w:val="006B70E6"/>
    <w:rPr>
      <w:sz w:val="18"/>
      <w:szCs w:val="18"/>
    </w:rPr>
  </w:style>
  <w:style w:type="paragraph" w:styleId="Pripombabesedilo">
    <w:name w:val="annotation text"/>
    <w:basedOn w:val="Navaden"/>
    <w:link w:val="PripombabesediloZnak"/>
    <w:uiPriority w:val="99"/>
    <w:unhideWhenUsed/>
    <w:rsid w:val="006B70E6"/>
    <w:pPr>
      <w:spacing w:after="200"/>
    </w:pPr>
    <w:rPr>
      <w:rFonts w:ascii="Cambria" w:eastAsia="Cambria" w:hAnsi="Cambria"/>
      <w:lang w:val="en-US" w:eastAsia="en-US"/>
    </w:rPr>
  </w:style>
  <w:style w:type="character" w:customStyle="1" w:styleId="PripombabesediloZnak">
    <w:name w:val="Pripomba – besedilo Znak"/>
    <w:basedOn w:val="Privzetapisavaodstavka"/>
    <w:link w:val="Pripombabesedilo"/>
    <w:uiPriority w:val="99"/>
    <w:rsid w:val="006B70E6"/>
    <w:rPr>
      <w:rFonts w:ascii="Cambria" w:eastAsia="Cambria" w:hAnsi="Cambria"/>
      <w:lang w:val="en-US" w:eastAsia="en-US"/>
    </w:rPr>
  </w:style>
  <w:style w:type="paragraph" w:customStyle="1" w:styleId="doc">
    <w:name w:val="doc"/>
    <w:basedOn w:val="Navaden"/>
    <w:rsid w:val="009E3487"/>
    <w:pPr>
      <w:spacing w:after="50" w:line="300" w:lineRule="atLeast"/>
      <w:jc w:val="both"/>
    </w:pPr>
    <w:rPr>
      <w:rFonts w:ascii="Arial" w:hAnsi="Arial" w:cs="Arial"/>
      <w:sz w:val="13"/>
      <w:szCs w:val="13"/>
    </w:rPr>
  </w:style>
  <w:style w:type="character" w:customStyle="1" w:styleId="komperzbrisano">
    <w:name w:val="komperzbrisano"/>
    <w:rsid w:val="009E3487"/>
    <w:rPr>
      <w:b/>
      <w:bCs/>
      <w:strike/>
      <w:color w:val="CC0000"/>
    </w:rPr>
  </w:style>
  <w:style w:type="character" w:customStyle="1" w:styleId="komperdodano">
    <w:name w:val="komperdodano"/>
    <w:rsid w:val="009E3487"/>
    <w:rPr>
      <w:b/>
      <w:bCs/>
      <w:color w:val="3366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u-HU" w:eastAsia="hu-HU" w:bidi="ar-SA"/>
      </w:rPr>
    </w:rPrDefault>
    <w:pPrDefault/>
  </w:docDefaults>
  <w:latentStyles w:defLockedState="0" w:defUIPriority="0" w:defSemiHidden="0" w:defUnhideWhenUsed="0" w:defQFormat="0" w:count="267">
    <w:lsdException w:name="footnote text" w:uiPriority="99"/>
    <w:lsdException w:name="annotation text" w:uiPriority="99"/>
    <w:lsdException w:name="footnote reference" w:uiPriority="99"/>
    <w:lsdException w:name="annotation reference" w:uiPriority="99"/>
    <w:lsdException w:name="Strong" w:uiPriority="22" w:qFormat="1"/>
    <w:lsdException w:name="Normal (Web)" w:uiPriority="99"/>
    <w:lsdException w:name="HTML Cite" w:uiPriority="99"/>
    <w:lsdException w:name="List Paragraph" w:uiPriority="34" w:qFormat="1"/>
  </w:latentStyles>
  <w:style w:type="paragraph" w:default="1" w:styleId="Navaden">
    <w:name w:val="Normal"/>
    <w:qFormat/>
    <w:rsid w:val="00E85C70"/>
    <w:rPr>
      <w:lang w:val="sl-SI" w:eastAsia="sl-SI"/>
    </w:rPr>
  </w:style>
  <w:style w:type="paragraph" w:styleId="Naslov1">
    <w:name w:val="heading 1"/>
    <w:basedOn w:val="Navaden"/>
    <w:next w:val="Navaden"/>
    <w:link w:val="Naslov1Znak"/>
    <w:qFormat/>
    <w:rsid w:val="001922F8"/>
    <w:pPr>
      <w:keepNext/>
      <w:numPr>
        <w:numId w:val="2"/>
      </w:numPr>
      <w:spacing w:before="240" w:after="60"/>
      <w:outlineLvl w:val="0"/>
    </w:pPr>
    <w:rPr>
      <w:rFonts w:ascii="Calibri" w:hAnsi="Calibri"/>
      <w:b/>
      <w:bCs/>
      <w:caps/>
      <w:kern w:val="32"/>
      <w:sz w:val="32"/>
      <w:szCs w:val="32"/>
      <w:lang w:val="en-US" w:eastAsia="en-US"/>
    </w:rPr>
  </w:style>
  <w:style w:type="paragraph" w:styleId="Naslov2">
    <w:name w:val="heading 2"/>
    <w:basedOn w:val="Navaden"/>
    <w:next w:val="Navaden"/>
    <w:link w:val="Naslov2Znak"/>
    <w:qFormat/>
    <w:rsid w:val="001922F8"/>
    <w:pPr>
      <w:keepNext/>
      <w:numPr>
        <w:ilvl w:val="1"/>
        <w:numId w:val="2"/>
      </w:numPr>
      <w:spacing w:before="240" w:after="60"/>
      <w:outlineLvl w:val="1"/>
    </w:pPr>
    <w:rPr>
      <w:rFonts w:ascii="Calibri" w:hAnsi="Calibri"/>
      <w:b/>
      <w:bCs/>
      <w:iCs/>
      <w:sz w:val="28"/>
      <w:szCs w:val="28"/>
      <w:lang w:val="en-US" w:eastAsia="en-US"/>
    </w:rPr>
  </w:style>
  <w:style w:type="paragraph" w:styleId="Naslov3">
    <w:name w:val="heading 3"/>
    <w:basedOn w:val="Navaden"/>
    <w:next w:val="Navaden"/>
    <w:link w:val="Naslov3Znak"/>
    <w:qFormat/>
    <w:rsid w:val="001922F8"/>
    <w:pPr>
      <w:keepNext/>
      <w:numPr>
        <w:ilvl w:val="2"/>
        <w:numId w:val="2"/>
      </w:numPr>
      <w:spacing w:before="240" w:after="60"/>
      <w:outlineLvl w:val="2"/>
    </w:pPr>
    <w:rPr>
      <w:rFonts w:ascii="Calibri" w:hAnsi="Calibri"/>
      <w:b/>
      <w:bCs/>
      <w:sz w:val="26"/>
      <w:szCs w:val="26"/>
      <w:lang w:val="en-US" w:eastAsia="en-US"/>
    </w:rPr>
  </w:style>
  <w:style w:type="paragraph" w:styleId="Naslov4">
    <w:name w:val="heading 4"/>
    <w:basedOn w:val="Navaden"/>
    <w:next w:val="Navaden"/>
    <w:link w:val="Naslov4Znak"/>
    <w:qFormat/>
    <w:rsid w:val="001922F8"/>
    <w:pPr>
      <w:keepNext/>
      <w:numPr>
        <w:ilvl w:val="3"/>
        <w:numId w:val="2"/>
      </w:numPr>
      <w:spacing w:before="240" w:after="60"/>
      <w:outlineLvl w:val="3"/>
    </w:pPr>
    <w:rPr>
      <w:rFonts w:ascii="Cambria" w:hAnsi="Cambria"/>
      <w:b/>
      <w:bCs/>
      <w:sz w:val="28"/>
      <w:szCs w:val="28"/>
      <w:lang w:val="en-US" w:eastAsia="en-US"/>
    </w:rPr>
  </w:style>
  <w:style w:type="paragraph" w:styleId="Naslov5">
    <w:name w:val="heading 5"/>
    <w:basedOn w:val="Navaden"/>
    <w:next w:val="Navaden"/>
    <w:link w:val="Naslov5Znak"/>
    <w:qFormat/>
    <w:rsid w:val="001922F8"/>
    <w:pPr>
      <w:numPr>
        <w:ilvl w:val="4"/>
        <w:numId w:val="2"/>
      </w:numPr>
      <w:spacing w:before="240" w:after="60"/>
      <w:outlineLvl w:val="4"/>
    </w:pPr>
    <w:rPr>
      <w:rFonts w:ascii="Cambria" w:hAnsi="Cambria"/>
      <w:b/>
      <w:bCs/>
      <w:i/>
      <w:iCs/>
      <w:sz w:val="26"/>
      <w:szCs w:val="26"/>
      <w:lang w:val="en-US" w:eastAsia="en-US"/>
    </w:rPr>
  </w:style>
  <w:style w:type="paragraph" w:styleId="Naslov6">
    <w:name w:val="heading 6"/>
    <w:basedOn w:val="Navaden"/>
    <w:next w:val="Navaden"/>
    <w:link w:val="Naslov6Znak"/>
    <w:qFormat/>
    <w:rsid w:val="001922F8"/>
    <w:pPr>
      <w:numPr>
        <w:ilvl w:val="5"/>
        <w:numId w:val="2"/>
      </w:numPr>
      <w:spacing w:before="240" w:after="60"/>
      <w:outlineLvl w:val="5"/>
    </w:pPr>
    <w:rPr>
      <w:rFonts w:ascii="Cambria" w:hAnsi="Cambria"/>
      <w:b/>
      <w:bCs/>
      <w:sz w:val="22"/>
      <w:szCs w:val="22"/>
      <w:lang w:val="en-US" w:eastAsia="en-US"/>
    </w:rPr>
  </w:style>
  <w:style w:type="paragraph" w:styleId="Naslov7">
    <w:name w:val="heading 7"/>
    <w:basedOn w:val="Navaden"/>
    <w:next w:val="Navaden"/>
    <w:link w:val="Naslov7Znak"/>
    <w:qFormat/>
    <w:rsid w:val="001922F8"/>
    <w:pPr>
      <w:numPr>
        <w:ilvl w:val="6"/>
        <w:numId w:val="2"/>
      </w:numPr>
      <w:spacing w:before="240" w:after="60"/>
      <w:outlineLvl w:val="6"/>
    </w:pPr>
    <w:rPr>
      <w:rFonts w:ascii="Cambria" w:hAnsi="Cambria"/>
      <w:lang w:val="en-US" w:eastAsia="en-US"/>
    </w:rPr>
  </w:style>
  <w:style w:type="paragraph" w:styleId="Naslov8">
    <w:name w:val="heading 8"/>
    <w:basedOn w:val="Navaden"/>
    <w:next w:val="Navaden"/>
    <w:link w:val="Naslov8Znak"/>
    <w:qFormat/>
    <w:rsid w:val="001922F8"/>
    <w:pPr>
      <w:numPr>
        <w:ilvl w:val="7"/>
        <w:numId w:val="2"/>
      </w:numPr>
      <w:spacing w:before="240" w:after="60"/>
      <w:outlineLvl w:val="7"/>
    </w:pPr>
    <w:rPr>
      <w:rFonts w:ascii="Cambria" w:hAnsi="Cambria"/>
      <w:i/>
      <w:iCs/>
      <w:lang w:val="en-US" w:eastAsia="en-US"/>
    </w:rPr>
  </w:style>
  <w:style w:type="paragraph" w:styleId="Naslov9">
    <w:name w:val="heading 9"/>
    <w:basedOn w:val="Navaden"/>
    <w:next w:val="Navaden"/>
    <w:link w:val="Naslov9Znak"/>
    <w:qFormat/>
    <w:rsid w:val="001922F8"/>
    <w:pPr>
      <w:numPr>
        <w:ilvl w:val="8"/>
        <w:numId w:val="2"/>
      </w:numPr>
      <w:spacing w:before="240" w:after="60"/>
      <w:outlineLvl w:val="8"/>
    </w:pPr>
    <w:rPr>
      <w:rFonts w:ascii="Calibri" w:hAnsi="Calibri"/>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5C70"/>
    <w:pPr>
      <w:ind w:left="720"/>
      <w:contextualSpacing/>
    </w:pPr>
  </w:style>
  <w:style w:type="paragraph" w:styleId="Sprotnaopomba-besedilo">
    <w:name w:val="footnote text"/>
    <w:basedOn w:val="Navaden"/>
    <w:link w:val="Sprotnaopomba-besediloZnak"/>
    <w:uiPriority w:val="99"/>
    <w:rsid w:val="00E85C70"/>
    <w:rPr>
      <w:sz w:val="20"/>
      <w:szCs w:val="20"/>
    </w:rPr>
  </w:style>
  <w:style w:type="character" w:customStyle="1" w:styleId="Sprotnaopomba-besediloZnak">
    <w:name w:val="Sprotna opomba - besedilo Znak"/>
    <w:basedOn w:val="Privzetapisavaodstavka"/>
    <w:link w:val="Sprotnaopomba-besedilo"/>
    <w:uiPriority w:val="99"/>
    <w:rsid w:val="00E85C70"/>
    <w:rPr>
      <w:lang w:val="en-GB" w:eastAsia="sl-SI"/>
    </w:rPr>
  </w:style>
  <w:style w:type="character" w:styleId="Sprotnaopomba-sklic">
    <w:name w:val="footnote reference"/>
    <w:basedOn w:val="Privzetapisavaodstavka"/>
    <w:uiPriority w:val="99"/>
    <w:rsid w:val="00E85C70"/>
    <w:rPr>
      <w:vertAlign w:val="superscript"/>
    </w:rPr>
  </w:style>
  <w:style w:type="character" w:styleId="Hiperpovezava">
    <w:name w:val="Hyperlink"/>
    <w:basedOn w:val="Privzetapisavaodstavka"/>
    <w:rsid w:val="00E85C70"/>
    <w:rPr>
      <w:color w:val="0000FF" w:themeColor="hyperlink"/>
      <w:u w:val="single"/>
    </w:rPr>
  </w:style>
  <w:style w:type="character" w:customStyle="1" w:styleId="Naslov1Znak">
    <w:name w:val="Naslov 1 Znak"/>
    <w:basedOn w:val="Privzetapisavaodstavka"/>
    <w:link w:val="Naslov1"/>
    <w:rsid w:val="001922F8"/>
    <w:rPr>
      <w:rFonts w:ascii="Calibri" w:hAnsi="Calibri"/>
      <w:b/>
      <w:bCs/>
      <w:caps/>
      <w:kern w:val="32"/>
      <w:sz w:val="32"/>
      <w:szCs w:val="32"/>
      <w:lang w:val="en-US" w:eastAsia="en-US"/>
    </w:rPr>
  </w:style>
  <w:style w:type="character" w:customStyle="1" w:styleId="Naslov2Znak">
    <w:name w:val="Naslov 2 Znak"/>
    <w:basedOn w:val="Privzetapisavaodstavka"/>
    <w:link w:val="Naslov2"/>
    <w:rsid w:val="001922F8"/>
    <w:rPr>
      <w:rFonts w:ascii="Calibri" w:hAnsi="Calibri"/>
      <w:b/>
      <w:bCs/>
      <w:iCs/>
      <w:sz w:val="28"/>
      <w:szCs w:val="28"/>
      <w:lang w:val="en-US" w:eastAsia="en-US"/>
    </w:rPr>
  </w:style>
  <w:style w:type="character" w:customStyle="1" w:styleId="Naslov3Znak">
    <w:name w:val="Naslov 3 Znak"/>
    <w:basedOn w:val="Privzetapisavaodstavka"/>
    <w:link w:val="Naslov3"/>
    <w:rsid w:val="001922F8"/>
    <w:rPr>
      <w:rFonts w:ascii="Calibri" w:hAnsi="Calibri"/>
      <w:b/>
      <w:bCs/>
      <w:sz w:val="26"/>
      <w:szCs w:val="26"/>
      <w:lang w:val="en-US" w:eastAsia="en-US"/>
    </w:rPr>
  </w:style>
  <w:style w:type="character" w:customStyle="1" w:styleId="Naslov4Znak">
    <w:name w:val="Naslov 4 Znak"/>
    <w:basedOn w:val="Privzetapisavaodstavka"/>
    <w:link w:val="Naslov4"/>
    <w:rsid w:val="001922F8"/>
    <w:rPr>
      <w:rFonts w:ascii="Cambria" w:hAnsi="Cambria"/>
      <w:b/>
      <w:bCs/>
      <w:sz w:val="28"/>
      <w:szCs w:val="28"/>
      <w:lang w:val="en-US" w:eastAsia="en-US"/>
    </w:rPr>
  </w:style>
  <w:style w:type="character" w:customStyle="1" w:styleId="Naslov5Znak">
    <w:name w:val="Naslov 5 Znak"/>
    <w:basedOn w:val="Privzetapisavaodstavka"/>
    <w:link w:val="Naslov5"/>
    <w:rsid w:val="001922F8"/>
    <w:rPr>
      <w:rFonts w:ascii="Cambria" w:hAnsi="Cambria"/>
      <w:b/>
      <w:bCs/>
      <w:i/>
      <w:iCs/>
      <w:sz w:val="26"/>
      <w:szCs w:val="26"/>
      <w:lang w:val="en-US" w:eastAsia="en-US"/>
    </w:rPr>
  </w:style>
  <w:style w:type="character" w:customStyle="1" w:styleId="Naslov6Znak">
    <w:name w:val="Naslov 6 Znak"/>
    <w:basedOn w:val="Privzetapisavaodstavka"/>
    <w:link w:val="Naslov6"/>
    <w:rsid w:val="001922F8"/>
    <w:rPr>
      <w:rFonts w:ascii="Cambria" w:hAnsi="Cambria"/>
      <w:b/>
      <w:bCs/>
      <w:sz w:val="22"/>
      <w:szCs w:val="22"/>
      <w:lang w:val="en-US" w:eastAsia="en-US"/>
    </w:rPr>
  </w:style>
  <w:style w:type="character" w:customStyle="1" w:styleId="Naslov7Znak">
    <w:name w:val="Naslov 7 Znak"/>
    <w:basedOn w:val="Privzetapisavaodstavka"/>
    <w:link w:val="Naslov7"/>
    <w:rsid w:val="001922F8"/>
    <w:rPr>
      <w:rFonts w:ascii="Cambria" w:hAnsi="Cambria"/>
      <w:sz w:val="24"/>
      <w:szCs w:val="24"/>
      <w:lang w:val="en-US" w:eastAsia="en-US"/>
    </w:rPr>
  </w:style>
  <w:style w:type="character" w:customStyle="1" w:styleId="Naslov8Znak">
    <w:name w:val="Naslov 8 Znak"/>
    <w:basedOn w:val="Privzetapisavaodstavka"/>
    <w:link w:val="Naslov8"/>
    <w:rsid w:val="001922F8"/>
    <w:rPr>
      <w:rFonts w:ascii="Cambria" w:hAnsi="Cambria"/>
      <w:i/>
      <w:iCs/>
      <w:sz w:val="24"/>
      <w:szCs w:val="24"/>
      <w:lang w:val="en-US" w:eastAsia="en-US"/>
    </w:rPr>
  </w:style>
  <w:style w:type="character" w:customStyle="1" w:styleId="Naslov9Znak">
    <w:name w:val="Naslov 9 Znak"/>
    <w:basedOn w:val="Privzetapisavaodstavka"/>
    <w:link w:val="Naslov9"/>
    <w:rsid w:val="001922F8"/>
    <w:rPr>
      <w:rFonts w:ascii="Calibri" w:hAnsi="Calibri"/>
      <w:sz w:val="22"/>
      <w:szCs w:val="22"/>
      <w:lang w:val="en-US" w:eastAsia="en-US"/>
    </w:rPr>
  </w:style>
  <w:style w:type="character" w:customStyle="1" w:styleId="link">
    <w:name w:val="link"/>
    <w:basedOn w:val="Privzetapisavaodstavka"/>
    <w:rsid w:val="001922F8"/>
  </w:style>
  <w:style w:type="character" w:customStyle="1" w:styleId="hps">
    <w:name w:val="hps"/>
    <w:basedOn w:val="Privzetapisavaodstavka"/>
    <w:rsid w:val="006E4A0A"/>
  </w:style>
  <w:style w:type="character" w:customStyle="1" w:styleId="hpsatn">
    <w:name w:val="hps atn"/>
    <w:basedOn w:val="Privzetapisavaodstavka"/>
    <w:rsid w:val="00A22860"/>
  </w:style>
  <w:style w:type="character" w:styleId="HTML-citat">
    <w:name w:val="HTML Cite"/>
    <w:basedOn w:val="Privzetapisavaodstavka"/>
    <w:uiPriority w:val="99"/>
    <w:rsid w:val="00AD1A01"/>
    <w:rPr>
      <w:i/>
    </w:rPr>
  </w:style>
  <w:style w:type="character" w:styleId="Krepko">
    <w:name w:val="Strong"/>
    <w:basedOn w:val="Privzetapisavaodstavka"/>
    <w:uiPriority w:val="22"/>
    <w:qFormat/>
    <w:rsid w:val="00727FC3"/>
    <w:rPr>
      <w:b/>
      <w:bCs/>
    </w:rPr>
  </w:style>
  <w:style w:type="paragraph" w:styleId="Navadensplet">
    <w:name w:val="Normal (Web)"/>
    <w:basedOn w:val="Navaden"/>
    <w:uiPriority w:val="99"/>
    <w:unhideWhenUsed/>
    <w:rsid w:val="00727FC3"/>
    <w:pPr>
      <w:spacing w:before="100" w:beforeAutospacing="1" w:after="100" w:afterAutospacing="1"/>
    </w:pPr>
  </w:style>
  <w:style w:type="paragraph" w:customStyle="1" w:styleId="Default">
    <w:name w:val="Default"/>
    <w:rsid w:val="00413CA5"/>
    <w:pPr>
      <w:autoSpaceDE w:val="0"/>
      <w:autoSpaceDN w:val="0"/>
      <w:adjustRightInd w:val="0"/>
    </w:pPr>
    <w:rPr>
      <w:rFonts w:ascii="Arial" w:hAnsi="Arial" w:cs="Arial"/>
      <w:color w:val="000000"/>
      <w:lang w:val="sl-SI"/>
    </w:rPr>
  </w:style>
  <w:style w:type="character" w:customStyle="1" w:styleId="highlightedsearchterm">
    <w:name w:val="highlightedsearchterm"/>
    <w:basedOn w:val="Privzetapisavaodstavka"/>
    <w:rsid w:val="003930E5"/>
  </w:style>
  <w:style w:type="paragraph" w:styleId="Besedilooblaka">
    <w:name w:val="Balloon Text"/>
    <w:basedOn w:val="Navaden"/>
    <w:link w:val="BesedilooblakaZnak"/>
    <w:rsid w:val="00C06195"/>
    <w:rPr>
      <w:rFonts w:ascii="Tahoma" w:hAnsi="Tahoma" w:cs="Tahoma"/>
      <w:sz w:val="16"/>
      <w:szCs w:val="16"/>
    </w:rPr>
  </w:style>
  <w:style w:type="character" w:customStyle="1" w:styleId="BesedilooblakaZnak">
    <w:name w:val="Besedilo oblačka Znak"/>
    <w:basedOn w:val="Privzetapisavaodstavka"/>
    <w:link w:val="Besedilooblaka"/>
    <w:rsid w:val="00C06195"/>
    <w:rPr>
      <w:rFonts w:ascii="Tahoma" w:hAnsi="Tahoma" w:cs="Tahoma"/>
      <w:sz w:val="16"/>
      <w:szCs w:val="16"/>
      <w:lang w:val="en-GB" w:eastAsia="sl-SI"/>
    </w:rPr>
  </w:style>
  <w:style w:type="table" w:styleId="Tabelamrea">
    <w:name w:val="Table Grid"/>
    <w:basedOn w:val="Navadnatabela"/>
    <w:rsid w:val="00DC0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unhideWhenUsed/>
    <w:rsid w:val="006B70E6"/>
    <w:rPr>
      <w:sz w:val="18"/>
      <w:szCs w:val="18"/>
    </w:rPr>
  </w:style>
  <w:style w:type="paragraph" w:styleId="Pripombabesedilo">
    <w:name w:val="annotation text"/>
    <w:basedOn w:val="Navaden"/>
    <w:link w:val="PripombabesediloZnak"/>
    <w:uiPriority w:val="99"/>
    <w:unhideWhenUsed/>
    <w:rsid w:val="006B70E6"/>
    <w:pPr>
      <w:spacing w:after="200"/>
    </w:pPr>
    <w:rPr>
      <w:rFonts w:ascii="Cambria" w:eastAsia="Cambria" w:hAnsi="Cambria"/>
      <w:lang w:val="en-US" w:eastAsia="en-US"/>
    </w:rPr>
  </w:style>
  <w:style w:type="character" w:customStyle="1" w:styleId="PripombabesediloZnak">
    <w:name w:val="Pripomba – besedilo Znak"/>
    <w:basedOn w:val="Privzetapisavaodstavka"/>
    <w:link w:val="Pripombabesedilo"/>
    <w:uiPriority w:val="99"/>
    <w:rsid w:val="006B70E6"/>
    <w:rPr>
      <w:rFonts w:ascii="Cambria" w:eastAsia="Cambria" w:hAnsi="Cambria"/>
      <w:lang w:val="en-US" w:eastAsia="en-US"/>
    </w:rPr>
  </w:style>
  <w:style w:type="paragraph" w:customStyle="1" w:styleId="doc">
    <w:name w:val="doc"/>
    <w:basedOn w:val="Navaden"/>
    <w:rsid w:val="009E3487"/>
    <w:pPr>
      <w:spacing w:after="50" w:line="300" w:lineRule="atLeast"/>
      <w:jc w:val="both"/>
    </w:pPr>
    <w:rPr>
      <w:rFonts w:ascii="Arial" w:hAnsi="Arial" w:cs="Arial"/>
      <w:sz w:val="13"/>
      <w:szCs w:val="13"/>
    </w:rPr>
  </w:style>
  <w:style w:type="character" w:customStyle="1" w:styleId="komperzbrisano">
    <w:name w:val="komperzbrisano"/>
    <w:rsid w:val="009E3487"/>
    <w:rPr>
      <w:b/>
      <w:bCs/>
      <w:strike/>
      <w:color w:val="CC0000"/>
    </w:rPr>
  </w:style>
  <w:style w:type="character" w:customStyle="1" w:styleId="komperdodano">
    <w:name w:val="komperdodano"/>
    <w:rsid w:val="009E3487"/>
    <w:rPr>
      <w:b/>
      <w:bCs/>
      <w:color w:val="3366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5656">
      <w:bodyDiv w:val="1"/>
      <w:marLeft w:val="0"/>
      <w:marRight w:val="0"/>
      <w:marTop w:val="0"/>
      <w:marBottom w:val="0"/>
      <w:divBdr>
        <w:top w:val="none" w:sz="0" w:space="0" w:color="auto"/>
        <w:left w:val="none" w:sz="0" w:space="0" w:color="auto"/>
        <w:bottom w:val="none" w:sz="0" w:space="0" w:color="auto"/>
        <w:right w:val="none" w:sz="0" w:space="0" w:color="auto"/>
      </w:divBdr>
    </w:div>
    <w:div w:id="287980703">
      <w:bodyDiv w:val="1"/>
      <w:marLeft w:val="0"/>
      <w:marRight w:val="0"/>
      <w:marTop w:val="0"/>
      <w:marBottom w:val="0"/>
      <w:divBdr>
        <w:top w:val="none" w:sz="0" w:space="0" w:color="auto"/>
        <w:left w:val="none" w:sz="0" w:space="0" w:color="auto"/>
        <w:bottom w:val="none" w:sz="0" w:space="0" w:color="auto"/>
        <w:right w:val="none" w:sz="0" w:space="0" w:color="auto"/>
      </w:divBdr>
    </w:div>
    <w:div w:id="484903817">
      <w:bodyDiv w:val="1"/>
      <w:marLeft w:val="0"/>
      <w:marRight w:val="0"/>
      <w:marTop w:val="0"/>
      <w:marBottom w:val="0"/>
      <w:divBdr>
        <w:top w:val="none" w:sz="0" w:space="0" w:color="auto"/>
        <w:left w:val="none" w:sz="0" w:space="0" w:color="auto"/>
        <w:bottom w:val="none" w:sz="0" w:space="0" w:color="auto"/>
        <w:right w:val="none" w:sz="0" w:space="0" w:color="auto"/>
      </w:divBdr>
    </w:div>
    <w:div w:id="752119081">
      <w:bodyDiv w:val="1"/>
      <w:marLeft w:val="0"/>
      <w:marRight w:val="0"/>
      <w:marTop w:val="0"/>
      <w:marBottom w:val="0"/>
      <w:divBdr>
        <w:top w:val="none" w:sz="0" w:space="0" w:color="auto"/>
        <w:left w:val="none" w:sz="0" w:space="0" w:color="auto"/>
        <w:bottom w:val="none" w:sz="0" w:space="0" w:color="auto"/>
        <w:right w:val="none" w:sz="0" w:space="0" w:color="auto"/>
      </w:divBdr>
      <w:divsChild>
        <w:div w:id="861821753">
          <w:marLeft w:val="200"/>
          <w:marRight w:val="200"/>
          <w:marTop w:val="0"/>
          <w:marBottom w:val="0"/>
          <w:divBdr>
            <w:top w:val="none" w:sz="0" w:space="0" w:color="auto"/>
            <w:left w:val="none" w:sz="0" w:space="0" w:color="auto"/>
            <w:bottom w:val="none" w:sz="0" w:space="0" w:color="auto"/>
            <w:right w:val="none" w:sz="0" w:space="0" w:color="auto"/>
          </w:divBdr>
        </w:div>
      </w:divsChild>
    </w:div>
    <w:div w:id="815149487">
      <w:bodyDiv w:val="1"/>
      <w:marLeft w:val="0"/>
      <w:marRight w:val="0"/>
      <w:marTop w:val="0"/>
      <w:marBottom w:val="0"/>
      <w:divBdr>
        <w:top w:val="none" w:sz="0" w:space="0" w:color="auto"/>
        <w:left w:val="none" w:sz="0" w:space="0" w:color="auto"/>
        <w:bottom w:val="none" w:sz="0" w:space="0" w:color="auto"/>
        <w:right w:val="none" w:sz="0" w:space="0" w:color="auto"/>
      </w:divBdr>
    </w:div>
    <w:div w:id="912084151">
      <w:bodyDiv w:val="1"/>
      <w:marLeft w:val="0"/>
      <w:marRight w:val="0"/>
      <w:marTop w:val="0"/>
      <w:marBottom w:val="0"/>
      <w:divBdr>
        <w:top w:val="none" w:sz="0" w:space="0" w:color="auto"/>
        <w:left w:val="none" w:sz="0" w:space="0" w:color="auto"/>
        <w:bottom w:val="none" w:sz="0" w:space="0" w:color="auto"/>
        <w:right w:val="none" w:sz="0" w:space="0" w:color="auto"/>
      </w:divBdr>
      <w:divsChild>
        <w:div w:id="742799806">
          <w:marLeft w:val="0"/>
          <w:marRight w:val="0"/>
          <w:marTop w:val="0"/>
          <w:marBottom w:val="0"/>
          <w:divBdr>
            <w:top w:val="none" w:sz="0" w:space="0" w:color="auto"/>
            <w:left w:val="none" w:sz="0" w:space="0" w:color="auto"/>
            <w:bottom w:val="none" w:sz="0" w:space="0" w:color="auto"/>
            <w:right w:val="none" w:sz="0" w:space="0" w:color="auto"/>
          </w:divBdr>
          <w:divsChild>
            <w:div w:id="233901141">
              <w:marLeft w:val="0"/>
              <w:marRight w:val="0"/>
              <w:marTop w:val="0"/>
              <w:marBottom w:val="0"/>
              <w:divBdr>
                <w:top w:val="none" w:sz="0" w:space="0" w:color="auto"/>
                <w:left w:val="none" w:sz="0" w:space="0" w:color="auto"/>
                <w:bottom w:val="none" w:sz="0" w:space="0" w:color="auto"/>
                <w:right w:val="none" w:sz="0" w:space="0" w:color="auto"/>
              </w:divBdr>
              <w:divsChild>
                <w:div w:id="8362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3479">
      <w:bodyDiv w:val="1"/>
      <w:marLeft w:val="0"/>
      <w:marRight w:val="0"/>
      <w:marTop w:val="0"/>
      <w:marBottom w:val="0"/>
      <w:divBdr>
        <w:top w:val="none" w:sz="0" w:space="0" w:color="auto"/>
        <w:left w:val="none" w:sz="0" w:space="0" w:color="auto"/>
        <w:bottom w:val="none" w:sz="0" w:space="0" w:color="auto"/>
        <w:right w:val="none" w:sz="0" w:space="0" w:color="auto"/>
      </w:divBdr>
    </w:div>
    <w:div w:id="1018389496">
      <w:bodyDiv w:val="1"/>
      <w:marLeft w:val="0"/>
      <w:marRight w:val="0"/>
      <w:marTop w:val="0"/>
      <w:marBottom w:val="0"/>
      <w:divBdr>
        <w:top w:val="none" w:sz="0" w:space="0" w:color="auto"/>
        <w:left w:val="none" w:sz="0" w:space="0" w:color="auto"/>
        <w:bottom w:val="none" w:sz="0" w:space="0" w:color="auto"/>
        <w:right w:val="none" w:sz="0" w:space="0" w:color="auto"/>
      </w:divBdr>
      <w:divsChild>
        <w:div w:id="1959264451">
          <w:marLeft w:val="0"/>
          <w:marRight w:val="0"/>
          <w:marTop w:val="0"/>
          <w:marBottom w:val="0"/>
          <w:divBdr>
            <w:top w:val="none" w:sz="0" w:space="0" w:color="auto"/>
            <w:left w:val="none" w:sz="0" w:space="0" w:color="auto"/>
            <w:bottom w:val="none" w:sz="0" w:space="0" w:color="auto"/>
            <w:right w:val="none" w:sz="0" w:space="0" w:color="auto"/>
          </w:divBdr>
          <w:divsChild>
            <w:div w:id="1464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3621">
      <w:bodyDiv w:val="1"/>
      <w:marLeft w:val="0"/>
      <w:marRight w:val="0"/>
      <w:marTop w:val="0"/>
      <w:marBottom w:val="0"/>
      <w:divBdr>
        <w:top w:val="none" w:sz="0" w:space="0" w:color="auto"/>
        <w:left w:val="none" w:sz="0" w:space="0" w:color="auto"/>
        <w:bottom w:val="none" w:sz="0" w:space="0" w:color="auto"/>
        <w:right w:val="none" w:sz="0" w:space="0" w:color="auto"/>
      </w:divBdr>
      <w:divsChild>
        <w:div w:id="2069066745">
          <w:marLeft w:val="706"/>
          <w:marRight w:val="0"/>
          <w:marTop w:val="240"/>
          <w:marBottom w:val="0"/>
          <w:divBdr>
            <w:top w:val="none" w:sz="0" w:space="0" w:color="auto"/>
            <w:left w:val="none" w:sz="0" w:space="0" w:color="auto"/>
            <w:bottom w:val="none" w:sz="0" w:space="0" w:color="auto"/>
            <w:right w:val="none" w:sz="0" w:space="0" w:color="auto"/>
          </w:divBdr>
        </w:div>
        <w:div w:id="794060431">
          <w:marLeft w:val="706"/>
          <w:marRight w:val="0"/>
          <w:marTop w:val="120"/>
          <w:marBottom w:val="0"/>
          <w:divBdr>
            <w:top w:val="none" w:sz="0" w:space="0" w:color="auto"/>
            <w:left w:val="none" w:sz="0" w:space="0" w:color="auto"/>
            <w:bottom w:val="none" w:sz="0" w:space="0" w:color="auto"/>
            <w:right w:val="none" w:sz="0" w:space="0" w:color="auto"/>
          </w:divBdr>
        </w:div>
        <w:div w:id="414204753">
          <w:marLeft w:val="706"/>
          <w:marRight w:val="0"/>
          <w:marTop w:val="120"/>
          <w:marBottom w:val="0"/>
          <w:divBdr>
            <w:top w:val="none" w:sz="0" w:space="0" w:color="auto"/>
            <w:left w:val="none" w:sz="0" w:space="0" w:color="auto"/>
            <w:bottom w:val="none" w:sz="0" w:space="0" w:color="auto"/>
            <w:right w:val="none" w:sz="0" w:space="0" w:color="auto"/>
          </w:divBdr>
        </w:div>
        <w:div w:id="600527671">
          <w:marLeft w:val="706"/>
          <w:marRight w:val="0"/>
          <w:marTop w:val="120"/>
          <w:marBottom w:val="0"/>
          <w:divBdr>
            <w:top w:val="none" w:sz="0" w:space="0" w:color="auto"/>
            <w:left w:val="none" w:sz="0" w:space="0" w:color="auto"/>
            <w:bottom w:val="none" w:sz="0" w:space="0" w:color="auto"/>
            <w:right w:val="none" w:sz="0" w:space="0" w:color="auto"/>
          </w:divBdr>
        </w:div>
        <w:div w:id="1987973350">
          <w:marLeft w:val="706"/>
          <w:marRight w:val="0"/>
          <w:marTop w:val="120"/>
          <w:marBottom w:val="0"/>
          <w:divBdr>
            <w:top w:val="none" w:sz="0" w:space="0" w:color="auto"/>
            <w:left w:val="none" w:sz="0" w:space="0" w:color="auto"/>
            <w:bottom w:val="none" w:sz="0" w:space="0" w:color="auto"/>
            <w:right w:val="none" w:sz="0" w:space="0" w:color="auto"/>
          </w:divBdr>
        </w:div>
        <w:div w:id="1451971095">
          <w:marLeft w:val="706"/>
          <w:marRight w:val="0"/>
          <w:marTop w:val="120"/>
          <w:marBottom w:val="0"/>
          <w:divBdr>
            <w:top w:val="none" w:sz="0" w:space="0" w:color="auto"/>
            <w:left w:val="none" w:sz="0" w:space="0" w:color="auto"/>
            <w:bottom w:val="none" w:sz="0" w:space="0" w:color="auto"/>
            <w:right w:val="none" w:sz="0" w:space="0" w:color="auto"/>
          </w:divBdr>
        </w:div>
        <w:div w:id="1525754268">
          <w:marLeft w:val="706"/>
          <w:marRight w:val="0"/>
          <w:marTop w:val="120"/>
          <w:marBottom w:val="0"/>
          <w:divBdr>
            <w:top w:val="none" w:sz="0" w:space="0" w:color="auto"/>
            <w:left w:val="none" w:sz="0" w:space="0" w:color="auto"/>
            <w:bottom w:val="none" w:sz="0" w:space="0" w:color="auto"/>
            <w:right w:val="none" w:sz="0" w:space="0" w:color="auto"/>
          </w:divBdr>
        </w:div>
        <w:div w:id="1463307929">
          <w:marLeft w:val="706"/>
          <w:marRight w:val="0"/>
          <w:marTop w:val="120"/>
          <w:marBottom w:val="0"/>
          <w:divBdr>
            <w:top w:val="none" w:sz="0" w:space="0" w:color="auto"/>
            <w:left w:val="none" w:sz="0" w:space="0" w:color="auto"/>
            <w:bottom w:val="none" w:sz="0" w:space="0" w:color="auto"/>
            <w:right w:val="none" w:sz="0" w:space="0" w:color="auto"/>
          </w:divBdr>
        </w:div>
        <w:div w:id="1819836234">
          <w:marLeft w:val="706"/>
          <w:marRight w:val="0"/>
          <w:marTop w:val="120"/>
          <w:marBottom w:val="0"/>
          <w:divBdr>
            <w:top w:val="none" w:sz="0" w:space="0" w:color="auto"/>
            <w:left w:val="none" w:sz="0" w:space="0" w:color="auto"/>
            <w:bottom w:val="none" w:sz="0" w:space="0" w:color="auto"/>
            <w:right w:val="none" w:sz="0" w:space="0" w:color="auto"/>
          </w:divBdr>
        </w:div>
        <w:div w:id="1829590741">
          <w:marLeft w:val="706"/>
          <w:marRight w:val="0"/>
          <w:marTop w:val="120"/>
          <w:marBottom w:val="0"/>
          <w:divBdr>
            <w:top w:val="none" w:sz="0" w:space="0" w:color="auto"/>
            <w:left w:val="none" w:sz="0" w:space="0" w:color="auto"/>
            <w:bottom w:val="none" w:sz="0" w:space="0" w:color="auto"/>
            <w:right w:val="none" w:sz="0" w:space="0" w:color="auto"/>
          </w:divBdr>
        </w:div>
      </w:divsChild>
    </w:div>
    <w:div w:id="1332565905">
      <w:bodyDiv w:val="1"/>
      <w:marLeft w:val="0"/>
      <w:marRight w:val="0"/>
      <w:marTop w:val="0"/>
      <w:marBottom w:val="0"/>
      <w:divBdr>
        <w:top w:val="none" w:sz="0" w:space="0" w:color="auto"/>
        <w:left w:val="none" w:sz="0" w:space="0" w:color="auto"/>
        <w:bottom w:val="none" w:sz="0" w:space="0" w:color="auto"/>
        <w:right w:val="none" w:sz="0" w:space="0" w:color="auto"/>
      </w:divBdr>
      <w:divsChild>
        <w:div w:id="1678577881">
          <w:marLeft w:val="300"/>
          <w:marRight w:val="300"/>
          <w:marTop w:val="0"/>
          <w:marBottom w:val="0"/>
          <w:divBdr>
            <w:top w:val="none" w:sz="0" w:space="0" w:color="auto"/>
            <w:left w:val="none" w:sz="0" w:space="0" w:color="auto"/>
            <w:bottom w:val="none" w:sz="0" w:space="0" w:color="auto"/>
            <w:right w:val="none" w:sz="0" w:space="0" w:color="auto"/>
          </w:divBdr>
        </w:div>
      </w:divsChild>
    </w:div>
    <w:div w:id="1555579566">
      <w:bodyDiv w:val="1"/>
      <w:marLeft w:val="0"/>
      <w:marRight w:val="0"/>
      <w:marTop w:val="0"/>
      <w:marBottom w:val="0"/>
      <w:divBdr>
        <w:top w:val="none" w:sz="0" w:space="0" w:color="auto"/>
        <w:left w:val="none" w:sz="0" w:space="0" w:color="auto"/>
        <w:bottom w:val="none" w:sz="0" w:space="0" w:color="auto"/>
        <w:right w:val="none" w:sz="0" w:space="0" w:color="auto"/>
      </w:divBdr>
    </w:div>
    <w:div w:id="1578248452">
      <w:bodyDiv w:val="1"/>
      <w:marLeft w:val="0"/>
      <w:marRight w:val="0"/>
      <w:marTop w:val="0"/>
      <w:marBottom w:val="0"/>
      <w:divBdr>
        <w:top w:val="none" w:sz="0" w:space="0" w:color="auto"/>
        <w:left w:val="none" w:sz="0" w:space="0" w:color="auto"/>
        <w:bottom w:val="none" w:sz="0" w:space="0" w:color="auto"/>
        <w:right w:val="none" w:sz="0" w:space="0" w:color="auto"/>
      </w:divBdr>
      <w:divsChild>
        <w:div w:id="1047489556">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B8FC-D4FC-4159-977E-176D446E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3245</Words>
  <Characters>18503</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TOSHIBA</Company>
  <LinksUpToDate>false</LinksUpToDate>
  <CharactersWithSpaces>21705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Aniko-Noemi</dc:creator>
  <cp:lastModifiedBy>Mato</cp:lastModifiedBy>
  <cp:revision>3</cp:revision>
  <dcterms:created xsi:type="dcterms:W3CDTF">2013-10-24T06:40:00Z</dcterms:created>
  <dcterms:modified xsi:type="dcterms:W3CDTF">2013-10-26T13:34:00Z</dcterms:modified>
</cp:coreProperties>
</file>