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84" w:rsidRPr="004C4BCD" w:rsidRDefault="00D85484" w:rsidP="00D85484">
      <w:pPr>
        <w:jc w:val="center"/>
        <w:rPr>
          <w:rFonts w:ascii="Times New Roman" w:hAnsi="Times New Roman" w:cs="Times New Roman"/>
        </w:rPr>
      </w:pPr>
      <w:r w:rsidRPr="004C4BCD">
        <w:rPr>
          <w:rFonts w:ascii="Times New Roman" w:hAnsi="Times New Roman" w:cs="Times New Roman"/>
        </w:rPr>
        <w:t>Tadej Slapnik</w:t>
      </w:r>
    </w:p>
    <w:p w:rsidR="00D85484" w:rsidRPr="004C4BCD" w:rsidRDefault="00D85484" w:rsidP="00D85484">
      <w:pPr>
        <w:jc w:val="both"/>
        <w:rPr>
          <w:rFonts w:ascii="Times New Roman" w:hAnsi="Times New Roman" w:cs="Times New Roman"/>
        </w:rPr>
      </w:pPr>
    </w:p>
    <w:p w:rsidR="00D85484" w:rsidRPr="004C4BCD" w:rsidRDefault="00D85484" w:rsidP="00D8548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C4BCD">
        <w:rPr>
          <w:rFonts w:ascii="Times New Roman" w:hAnsi="Times New Roman" w:cs="Times New Roman"/>
          <w:b/>
          <w:sz w:val="40"/>
          <w:szCs w:val="40"/>
        </w:rPr>
        <w:t xml:space="preserve">Prenos lastništva na zaposlene v delavskih zadrugah v EU </w:t>
      </w:r>
      <w:r w:rsidR="000035F7">
        <w:rPr>
          <w:rFonts w:ascii="Times New Roman" w:hAnsi="Times New Roman" w:cs="Times New Roman"/>
          <w:b/>
          <w:sz w:val="40"/>
          <w:szCs w:val="40"/>
        </w:rPr>
        <w:t>–</w:t>
      </w:r>
      <w:r w:rsidRPr="004C4BCD">
        <w:rPr>
          <w:rFonts w:ascii="Times New Roman" w:hAnsi="Times New Roman" w:cs="Times New Roman"/>
          <w:b/>
          <w:sz w:val="40"/>
          <w:szCs w:val="40"/>
        </w:rPr>
        <w:t xml:space="preserve"> priložnosti in izzivi (2)</w:t>
      </w:r>
    </w:p>
    <w:p w:rsidR="00D85484" w:rsidRPr="004C4BCD" w:rsidRDefault="00D85484" w:rsidP="00D85484">
      <w:pPr>
        <w:ind w:left="-567"/>
        <w:jc w:val="both"/>
        <w:rPr>
          <w:rFonts w:ascii="Times New Roman" w:hAnsi="Times New Roman" w:cs="Times New Roman"/>
        </w:rPr>
      </w:pPr>
    </w:p>
    <w:p w:rsidR="00D85484" w:rsidRPr="004C4BCD" w:rsidRDefault="00D85484" w:rsidP="00D854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BCD">
        <w:rPr>
          <w:rFonts w:ascii="Times New Roman" w:hAnsi="Times New Roman" w:cs="Times New Roman"/>
          <w:i/>
          <w:sz w:val="28"/>
          <w:szCs w:val="28"/>
        </w:rPr>
        <w:t xml:space="preserve">V tem prispevku predstavljamo povzetek študije CECOP </w:t>
      </w:r>
      <w:r w:rsidR="000035F7">
        <w:rPr>
          <w:rFonts w:ascii="Times New Roman" w:hAnsi="Times New Roman" w:cs="Times New Roman"/>
          <w:i/>
          <w:sz w:val="28"/>
          <w:szCs w:val="28"/>
        </w:rPr>
        <w:t>–</w:t>
      </w:r>
      <w:r w:rsidRPr="004C4BCD">
        <w:rPr>
          <w:rFonts w:ascii="Times New Roman" w:hAnsi="Times New Roman" w:cs="Times New Roman"/>
          <w:i/>
          <w:sz w:val="28"/>
          <w:szCs w:val="28"/>
        </w:rPr>
        <w:t xml:space="preserve"> Evropskega združenja delavskih industrijskih in storitvenih zadrug (junij 2013) z naslovom </w:t>
      </w:r>
      <w:r w:rsidRPr="004C4BCD">
        <w:rPr>
          <w:rFonts w:ascii="Times New Roman" w:hAnsi="Times New Roman" w:cs="Times New Roman"/>
          <w:b/>
          <w:i/>
          <w:sz w:val="28"/>
          <w:szCs w:val="28"/>
        </w:rPr>
        <w:t>Prenos lastništva na zaposlene v delavskih zadrugah v EU</w:t>
      </w:r>
      <w:r w:rsidRPr="004C4BCD">
        <w:rPr>
          <w:rFonts w:ascii="Times New Roman" w:hAnsi="Times New Roman" w:cs="Times New Roman"/>
          <w:i/>
          <w:sz w:val="28"/>
          <w:szCs w:val="28"/>
        </w:rPr>
        <w:t>. Študija poudarja izjemen pomen in velike možnosti, ki jih ponujajo prenosi lastništva podjetij na zaposlene v obliki delavskih zadrug.</w:t>
      </w:r>
    </w:p>
    <w:p w:rsidR="00D85484" w:rsidRPr="004C4BCD" w:rsidRDefault="00D85484" w:rsidP="00182E20">
      <w:pPr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055555" w:rsidRPr="004C4BCD" w:rsidRDefault="00A52121" w:rsidP="00182E20">
      <w:pPr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4C4BCD">
        <w:rPr>
          <w:rStyle w:val="A4"/>
          <w:rFonts w:ascii="Times New Roman" w:hAnsi="Times New Roman" w:cs="Times New Roman"/>
          <w:sz w:val="26"/>
          <w:szCs w:val="26"/>
        </w:rPr>
        <w:t>Daljša ž</w:t>
      </w:r>
      <w:r w:rsidR="00083F26" w:rsidRPr="004C4BCD">
        <w:rPr>
          <w:rStyle w:val="A4"/>
          <w:rFonts w:ascii="Times New Roman" w:hAnsi="Times New Roman" w:cs="Times New Roman"/>
          <w:sz w:val="26"/>
          <w:szCs w:val="26"/>
        </w:rPr>
        <w:t>ivlj</w:t>
      </w:r>
      <w:r w:rsidR="00182E20" w:rsidRPr="004C4BCD">
        <w:rPr>
          <w:rStyle w:val="A4"/>
          <w:rFonts w:ascii="Times New Roman" w:hAnsi="Times New Roman" w:cs="Times New Roman"/>
          <w:sz w:val="26"/>
          <w:szCs w:val="26"/>
        </w:rPr>
        <w:t>en</w:t>
      </w:r>
      <w:r w:rsidR="008B0390" w:rsidRPr="004C4BCD">
        <w:rPr>
          <w:rStyle w:val="A4"/>
          <w:rFonts w:ascii="Times New Roman" w:hAnsi="Times New Roman" w:cs="Times New Roman"/>
          <w:sz w:val="26"/>
          <w:szCs w:val="26"/>
        </w:rPr>
        <w:t>j</w:t>
      </w:r>
      <w:r w:rsidR="00182E20" w:rsidRPr="004C4BCD">
        <w:rPr>
          <w:rStyle w:val="A4"/>
          <w:rFonts w:ascii="Times New Roman" w:hAnsi="Times New Roman" w:cs="Times New Roman"/>
          <w:sz w:val="26"/>
          <w:szCs w:val="26"/>
        </w:rPr>
        <w:t xml:space="preserve">ska doba podjetij </w:t>
      </w:r>
      <w:r w:rsidR="00C06C44" w:rsidRPr="004C4BCD">
        <w:rPr>
          <w:rStyle w:val="A4"/>
          <w:rFonts w:ascii="Times New Roman" w:hAnsi="Times New Roman" w:cs="Times New Roman"/>
          <w:sz w:val="26"/>
          <w:szCs w:val="26"/>
        </w:rPr>
        <w:t>v lasti</w:t>
      </w:r>
      <w:r w:rsidR="00083F26" w:rsidRPr="004C4BC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055555" w:rsidRPr="004C4BCD">
        <w:rPr>
          <w:rStyle w:val="A4"/>
          <w:rFonts w:ascii="Times New Roman" w:hAnsi="Times New Roman" w:cs="Times New Roman"/>
          <w:sz w:val="26"/>
          <w:szCs w:val="26"/>
        </w:rPr>
        <w:t>zaposlenih</w:t>
      </w:r>
    </w:p>
    <w:p w:rsidR="00055555" w:rsidRPr="004C4BCD" w:rsidRDefault="00055555" w:rsidP="00182E20">
      <w:pPr>
        <w:jc w:val="both"/>
        <w:rPr>
          <w:rStyle w:val="A4"/>
          <w:rFonts w:ascii="Times New Roman" w:hAnsi="Times New Roman" w:cs="Times New Roman"/>
          <w:sz w:val="22"/>
          <w:szCs w:val="22"/>
        </w:rPr>
      </w:pPr>
    </w:p>
    <w:p w:rsidR="005E7574" w:rsidRPr="004C4BCD" w:rsidRDefault="00055555" w:rsidP="00182E20">
      <w:pPr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C4BCD">
        <w:rPr>
          <w:rStyle w:val="A9"/>
          <w:rFonts w:ascii="Times New Roman" w:hAnsi="Times New Roman" w:cs="Times New Roman"/>
          <w:sz w:val="24"/>
          <w:szCs w:val="24"/>
        </w:rPr>
        <w:t>V povprečju je življen</w:t>
      </w:r>
      <w:r w:rsidR="008B0390" w:rsidRPr="004C4BCD">
        <w:rPr>
          <w:rStyle w:val="A9"/>
          <w:rFonts w:ascii="Times New Roman" w:hAnsi="Times New Roman" w:cs="Times New Roman"/>
          <w:sz w:val="24"/>
          <w:szCs w:val="24"/>
        </w:rPr>
        <w:t>j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ska doba delavskih za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>d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rug </w:t>
      </w:r>
      <w:r w:rsidRPr="004C4BCD">
        <w:rPr>
          <w:rStyle w:val="A9"/>
          <w:rFonts w:ascii="Times New Roman" w:hAnsi="Times New Roman" w:cs="Times New Roman"/>
          <w:b/>
          <w:sz w:val="24"/>
          <w:szCs w:val="24"/>
        </w:rPr>
        <w:t>daljša od življen</w:t>
      </w:r>
      <w:r w:rsidR="008B0390" w:rsidRPr="004C4BCD">
        <w:rPr>
          <w:rStyle w:val="A9"/>
          <w:rFonts w:ascii="Times New Roman" w:hAnsi="Times New Roman" w:cs="Times New Roman"/>
          <w:b/>
          <w:sz w:val="24"/>
          <w:szCs w:val="24"/>
        </w:rPr>
        <w:t>j</w:t>
      </w:r>
      <w:r w:rsidRPr="004C4BCD">
        <w:rPr>
          <w:rStyle w:val="A9"/>
          <w:rFonts w:ascii="Times New Roman" w:hAnsi="Times New Roman" w:cs="Times New Roman"/>
          <w:b/>
          <w:sz w:val="24"/>
          <w:szCs w:val="24"/>
        </w:rPr>
        <w:t>ske dobe konvencionalnih podjetij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. Zaradi specifičnega modela lastništva, upravljanja in modela kapitalizacije imajo delavske zadruge specifično sposobnost prilag</w:t>
      </w:r>
      <w:r w:rsidR="008B0390" w:rsidRPr="004C4BCD">
        <w:rPr>
          <w:rStyle w:val="A9"/>
          <w:rFonts w:ascii="Times New Roman" w:hAnsi="Times New Roman" w:cs="Times New Roman"/>
          <w:sz w:val="24"/>
          <w:szCs w:val="24"/>
        </w:rPr>
        <w:t>ajanja na spremembe ter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ohranjanje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delovnih mest in ekonomskih aktivnosti, ko so le-te ogrožene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. Ob vsem tem pa zadruge 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istočasno 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izpolnjujejo 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>tudi njihov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družbeno koristen namen: 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krei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ranje trajnostnih delovnih mest in 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zagotavljanje socialnih, zdravstvenih izobraževalnih in okoljevarstven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>ih storitev v lokalni skupnosti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. Model upravljanja delavskih zadrug omogoča 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tudi 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pravočasno prestrukturiranje podje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tja in poslovnih procesov 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v sodelovanju z zaposlenimi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in ostalimi d</w:t>
      </w:r>
      <w:r w:rsidR="005F490A" w:rsidRPr="004C4BCD">
        <w:rPr>
          <w:rStyle w:val="A9"/>
          <w:rFonts w:ascii="Times New Roman" w:hAnsi="Times New Roman" w:cs="Times New Roman"/>
          <w:sz w:val="24"/>
          <w:szCs w:val="24"/>
        </w:rPr>
        <w:t>é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>ležniki in člani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zadruge. Opisane značilnosti delavskih zadrug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zagotavlja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>jo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ustrezne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in trajnostno naravn</w:t>
      </w:r>
      <w:r w:rsidR="00865FEA" w:rsidRPr="004C4BCD">
        <w:rPr>
          <w:rStyle w:val="A9"/>
          <w:rFonts w:ascii="Times New Roman" w:hAnsi="Times New Roman" w:cs="Times New Roman"/>
          <w:sz w:val="24"/>
          <w:szCs w:val="24"/>
        </w:rPr>
        <w:t>ane rešitve prestrukturiranja ter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zmanjšuje</w:t>
      </w:r>
      <w:r w:rsidR="005F490A" w:rsidRPr="004C4BCD">
        <w:rPr>
          <w:rStyle w:val="A9"/>
          <w:rFonts w:ascii="Times New Roman" w:hAnsi="Times New Roman" w:cs="Times New Roman"/>
          <w:sz w:val="24"/>
          <w:szCs w:val="24"/>
        </w:rPr>
        <w:t>jo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negativne družbene posledice procesov prestrukturiranja podjetja.</w:t>
      </w:r>
    </w:p>
    <w:p w:rsidR="005E7574" w:rsidRPr="004C4BCD" w:rsidRDefault="005E7574" w:rsidP="00182E20">
      <w:pPr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055555" w:rsidRPr="004C4BCD" w:rsidRDefault="00865FEA" w:rsidP="00182E20">
      <w:pPr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C4BCD">
        <w:rPr>
          <w:rStyle w:val="A9"/>
          <w:rFonts w:ascii="Times New Roman" w:hAnsi="Times New Roman" w:cs="Times New Roman"/>
          <w:sz w:val="24"/>
          <w:szCs w:val="24"/>
        </w:rPr>
        <w:t>Podjetja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>, kate</w:t>
      </w:r>
      <w:r w:rsidR="007A3C81" w:rsidRPr="004C4BCD">
        <w:rPr>
          <w:rStyle w:val="A9"/>
          <w:rFonts w:ascii="Times New Roman" w:hAnsi="Times New Roman" w:cs="Times New Roman"/>
          <w:sz w:val="24"/>
          <w:szCs w:val="24"/>
        </w:rPr>
        <w:t>rih lastništvo je bilo prene</w:t>
      </w:r>
      <w:r w:rsidR="005F490A" w:rsidRPr="004C4BCD">
        <w:rPr>
          <w:rStyle w:val="A9"/>
          <w:rFonts w:ascii="Times New Roman" w:hAnsi="Times New Roman" w:cs="Times New Roman"/>
          <w:sz w:val="24"/>
          <w:szCs w:val="24"/>
        </w:rPr>
        <w:t>s</w:t>
      </w:r>
      <w:r w:rsidR="007A3C81" w:rsidRPr="004C4BCD">
        <w:rPr>
          <w:rStyle w:val="A9"/>
          <w:rFonts w:ascii="Times New Roman" w:hAnsi="Times New Roman" w:cs="Times New Roman"/>
          <w:sz w:val="24"/>
          <w:szCs w:val="24"/>
        </w:rPr>
        <w:t>en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o na zaposlene v delavski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zadrug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>i</w:t>
      </w:r>
      <w:r w:rsidR="005F490A" w:rsidRPr="004C4BCD">
        <w:rPr>
          <w:rStyle w:val="A9"/>
          <w:rFonts w:ascii="Times New Roman" w:hAnsi="Times New Roman" w:cs="Times New Roman"/>
          <w:sz w:val="24"/>
          <w:szCs w:val="24"/>
        </w:rPr>
        <w:t>,</w:t>
      </w:r>
      <w:r w:rsidR="005E7574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pogosto poslujejo dlje od konvencionalnih podjetij.</w:t>
      </w:r>
      <w:r w:rsidR="000035F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9F343C" w:rsidRPr="004C4BCD">
        <w:rPr>
          <w:rStyle w:val="A9"/>
          <w:rFonts w:ascii="Times New Roman" w:hAnsi="Times New Roman" w:cs="Times New Roman"/>
          <w:sz w:val="24"/>
          <w:szCs w:val="24"/>
        </w:rPr>
        <w:t>S p</w:t>
      </w:r>
      <w:r w:rsidR="007A3C81" w:rsidRPr="004C4BCD">
        <w:rPr>
          <w:rStyle w:val="A9"/>
          <w:rFonts w:ascii="Times New Roman" w:hAnsi="Times New Roman" w:cs="Times New Roman"/>
          <w:sz w:val="24"/>
          <w:szCs w:val="24"/>
        </w:rPr>
        <w:t>renos</w:t>
      </w:r>
      <w:r w:rsidR="009F343C" w:rsidRPr="004C4BCD">
        <w:rPr>
          <w:rStyle w:val="A9"/>
          <w:rFonts w:ascii="Times New Roman" w:hAnsi="Times New Roman" w:cs="Times New Roman"/>
          <w:sz w:val="24"/>
          <w:szCs w:val="24"/>
        </w:rPr>
        <w:t>om</w:t>
      </w:r>
      <w:r w:rsidR="007A3C81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lastništva na zaposlene </w:t>
      </w:r>
      <w:r w:rsidR="009F343C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se </w:t>
      </w:r>
      <w:r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v veliki večini </w:t>
      </w:r>
      <w:r w:rsidR="009F343C" w:rsidRPr="004C4BCD">
        <w:rPr>
          <w:rStyle w:val="A9"/>
          <w:rFonts w:ascii="Times New Roman" w:hAnsi="Times New Roman" w:cs="Times New Roman"/>
          <w:b/>
          <w:sz w:val="24"/>
          <w:szCs w:val="24"/>
        </w:rPr>
        <w:t>ohrani</w:t>
      </w:r>
      <w:r w:rsidRPr="004C4BCD">
        <w:rPr>
          <w:rStyle w:val="A9"/>
          <w:rFonts w:ascii="Times New Roman" w:hAnsi="Times New Roman" w:cs="Times New Roman"/>
          <w:b/>
          <w:sz w:val="24"/>
          <w:szCs w:val="24"/>
        </w:rPr>
        <w:t xml:space="preserve"> večina </w:t>
      </w:r>
      <w:r w:rsidR="00914A31" w:rsidRPr="004C4BCD">
        <w:rPr>
          <w:rStyle w:val="A9"/>
          <w:rFonts w:ascii="Times New Roman" w:hAnsi="Times New Roman" w:cs="Times New Roman"/>
          <w:b/>
          <w:sz w:val="24"/>
          <w:szCs w:val="24"/>
        </w:rPr>
        <w:t>delovnih mest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r w:rsidR="009F343C" w:rsidRPr="004C4BCD">
        <w:rPr>
          <w:rStyle w:val="A9"/>
          <w:rFonts w:ascii="Times New Roman" w:hAnsi="Times New Roman" w:cs="Times New Roman"/>
          <w:sz w:val="24"/>
          <w:szCs w:val="24"/>
        </w:rPr>
        <w:t>po procesu transformacije podjetja v delavsko zadrugo</w:t>
      </w:r>
      <w:r w:rsidR="00914A31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pa se </w:t>
      </w:r>
      <w:r w:rsidRPr="004C4BCD">
        <w:rPr>
          <w:rStyle w:val="A9"/>
          <w:rFonts w:ascii="Times New Roman" w:hAnsi="Times New Roman" w:cs="Times New Roman"/>
          <w:b/>
          <w:sz w:val="24"/>
          <w:szCs w:val="24"/>
        </w:rPr>
        <w:t xml:space="preserve">kreirajo </w:t>
      </w:r>
      <w:r w:rsidR="00914A31" w:rsidRPr="004C4BCD">
        <w:rPr>
          <w:rStyle w:val="A9"/>
          <w:rFonts w:ascii="Times New Roman" w:hAnsi="Times New Roman" w:cs="Times New Roman"/>
          <w:b/>
          <w:sz w:val="24"/>
          <w:szCs w:val="24"/>
        </w:rPr>
        <w:t xml:space="preserve">tudi </w:t>
      </w:r>
      <w:r w:rsidRPr="004C4BCD">
        <w:rPr>
          <w:rStyle w:val="A9"/>
          <w:rFonts w:ascii="Times New Roman" w:hAnsi="Times New Roman" w:cs="Times New Roman"/>
          <w:b/>
          <w:sz w:val="24"/>
          <w:szCs w:val="24"/>
        </w:rPr>
        <w:t>nova</w:t>
      </w:r>
      <w:r w:rsidR="009F343C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</w:p>
    <w:p w:rsidR="00055555" w:rsidRPr="004C4BCD" w:rsidRDefault="00055555" w:rsidP="00182E20">
      <w:pPr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055555" w:rsidRPr="004C4BCD" w:rsidRDefault="00914A31" w:rsidP="00182E20">
      <w:pPr>
        <w:jc w:val="both"/>
        <w:rPr>
          <w:rStyle w:val="A9"/>
          <w:rFonts w:ascii="Times New Roman" w:hAnsi="Times New Roman" w:cs="Times New Roman"/>
          <w:i/>
          <w:sz w:val="24"/>
          <w:szCs w:val="24"/>
        </w:rPr>
      </w:pPr>
      <w:r w:rsidRPr="004C4BCD">
        <w:rPr>
          <w:rStyle w:val="A9"/>
          <w:rFonts w:ascii="Times New Roman" w:hAnsi="Times New Roman" w:cs="Times New Roman"/>
          <w:i/>
          <w:sz w:val="24"/>
          <w:szCs w:val="24"/>
        </w:rPr>
        <w:t>Praktični primer:</w:t>
      </w:r>
    </w:p>
    <w:p w:rsidR="00055555" w:rsidRPr="004C4BCD" w:rsidRDefault="002258C8" w:rsidP="00182E20">
      <w:pPr>
        <w:pStyle w:val="Pa18"/>
        <w:spacing w:after="200"/>
        <w:ind w:right="100"/>
        <w:jc w:val="both"/>
        <w:rPr>
          <w:rStyle w:val="A5"/>
          <w:rFonts w:ascii="Times New Roman" w:hAnsi="Times New Roman" w:cs="Times New Roman"/>
          <w:i/>
          <w:lang w:val="sl-SI"/>
        </w:rPr>
      </w:pPr>
      <w:r w:rsidRPr="004C4BCD">
        <w:rPr>
          <w:rStyle w:val="A5"/>
          <w:rFonts w:ascii="Times New Roman" w:hAnsi="Times New Roman" w:cs="Times New Roman"/>
          <w:i/>
          <w:lang w:val="sl-SI"/>
        </w:rPr>
        <w:t>PrimePac Solutions, Wales, Velika Britanija</w:t>
      </w:r>
    </w:p>
    <w:p w:rsidR="002258C8" w:rsidRPr="004C4BCD" w:rsidRDefault="002258C8" w:rsidP="00182E20">
      <w:pPr>
        <w:jc w:val="both"/>
        <w:rPr>
          <w:rFonts w:ascii="Times New Roman" w:hAnsi="Times New Roman" w:cs="Times New Roman"/>
          <w:i/>
        </w:rPr>
      </w:pPr>
      <w:r w:rsidRPr="004C4BCD">
        <w:rPr>
          <w:rFonts w:ascii="Times New Roman" w:hAnsi="Times New Roman" w:cs="Times New Roman"/>
          <w:i/>
        </w:rPr>
        <w:t xml:space="preserve">Po zaprtju nizozemskega podjetja Budelpack International leta 2005, </w:t>
      </w:r>
      <w:r w:rsidR="00914A31" w:rsidRPr="004C4BCD">
        <w:rPr>
          <w:rFonts w:ascii="Times New Roman" w:hAnsi="Times New Roman" w:cs="Times New Roman"/>
          <w:i/>
        </w:rPr>
        <w:t>se je 19 bivših delavcev</w:t>
      </w:r>
      <w:r w:rsidRPr="004C4BCD">
        <w:rPr>
          <w:rFonts w:ascii="Times New Roman" w:hAnsi="Times New Roman" w:cs="Times New Roman"/>
          <w:i/>
        </w:rPr>
        <w:t xml:space="preserve"> odločilo,</w:t>
      </w:r>
      <w:r w:rsidR="00DF295F" w:rsidRPr="004C4BCD">
        <w:rPr>
          <w:rFonts w:ascii="Times New Roman" w:hAnsi="Times New Roman" w:cs="Times New Roman"/>
          <w:i/>
        </w:rPr>
        <w:t xml:space="preserve"> da ustanovijo delavsko zadrugo PRIMEPEC Solutions</w:t>
      </w:r>
      <w:r w:rsidR="00914A31" w:rsidRPr="004C4BCD">
        <w:rPr>
          <w:rFonts w:ascii="Times New Roman" w:hAnsi="Times New Roman" w:cs="Times New Roman"/>
          <w:i/>
        </w:rPr>
        <w:t xml:space="preserve">. Prejeto odpravnino so namenili za </w:t>
      </w:r>
      <w:r w:rsidR="00865FEA" w:rsidRPr="004C4BCD">
        <w:rPr>
          <w:rFonts w:ascii="Times New Roman" w:hAnsi="Times New Roman" w:cs="Times New Roman"/>
          <w:i/>
        </w:rPr>
        <w:t>ustanovne deleže</w:t>
      </w:r>
      <w:r w:rsidR="00914A31" w:rsidRPr="004C4BCD">
        <w:rPr>
          <w:rFonts w:ascii="Times New Roman" w:hAnsi="Times New Roman" w:cs="Times New Roman"/>
          <w:i/>
        </w:rPr>
        <w:t xml:space="preserve"> zadruge.</w:t>
      </w:r>
      <w:r w:rsidR="00865FEA" w:rsidRPr="004C4BCD">
        <w:rPr>
          <w:rFonts w:ascii="Times New Roman" w:hAnsi="Times New Roman" w:cs="Times New Roman"/>
          <w:i/>
        </w:rPr>
        <w:t xml:space="preserve"> </w:t>
      </w:r>
      <w:r w:rsidR="00404854" w:rsidRPr="004C4BCD">
        <w:rPr>
          <w:rFonts w:ascii="Times New Roman" w:hAnsi="Times New Roman" w:cs="Times New Roman"/>
          <w:i/>
        </w:rPr>
        <w:t xml:space="preserve">V Welsu se </w:t>
      </w:r>
      <w:r w:rsidR="00865FEA" w:rsidRPr="004C4BCD">
        <w:rPr>
          <w:rFonts w:ascii="Times New Roman" w:hAnsi="Times New Roman" w:cs="Times New Roman"/>
          <w:i/>
        </w:rPr>
        <w:t xml:space="preserve">v obdobju gospodarske krize </w:t>
      </w:r>
      <w:r w:rsidR="00404854" w:rsidRPr="004C4BCD">
        <w:rPr>
          <w:rFonts w:ascii="Times New Roman" w:hAnsi="Times New Roman" w:cs="Times New Roman"/>
          <w:i/>
        </w:rPr>
        <w:t>zmanjšuje število delovnih mest v proizvodnem sektorju,</w:t>
      </w:r>
      <w:r w:rsidR="000035F7">
        <w:rPr>
          <w:rFonts w:ascii="Times New Roman" w:hAnsi="Times New Roman" w:cs="Times New Roman"/>
          <w:i/>
        </w:rPr>
        <w:t xml:space="preserve"> </w:t>
      </w:r>
      <w:r w:rsidR="00865FEA" w:rsidRPr="004C4BCD">
        <w:rPr>
          <w:rFonts w:ascii="Times New Roman" w:hAnsi="Times New Roman" w:cs="Times New Roman"/>
          <w:i/>
        </w:rPr>
        <w:t>zato</w:t>
      </w:r>
      <w:r w:rsidR="00404854" w:rsidRPr="004C4BCD">
        <w:rPr>
          <w:rFonts w:ascii="Times New Roman" w:hAnsi="Times New Roman" w:cs="Times New Roman"/>
          <w:i/>
        </w:rPr>
        <w:t xml:space="preserve"> so bili delavci visoko motivirani, da obdržijo </w:t>
      </w:r>
      <w:r w:rsidR="00865FEA" w:rsidRPr="004C4BCD">
        <w:rPr>
          <w:rFonts w:ascii="Times New Roman" w:hAnsi="Times New Roman" w:cs="Times New Roman"/>
          <w:i/>
        </w:rPr>
        <w:t xml:space="preserve">svoja </w:t>
      </w:r>
      <w:r w:rsidR="00404854" w:rsidRPr="004C4BCD">
        <w:rPr>
          <w:rFonts w:ascii="Times New Roman" w:hAnsi="Times New Roman" w:cs="Times New Roman"/>
          <w:i/>
        </w:rPr>
        <w:t xml:space="preserve">delovna mesta v lokalnem okolju. Zadružni center Welsa jim je </w:t>
      </w:r>
      <w:r w:rsidR="00865FEA" w:rsidRPr="004C4BCD">
        <w:rPr>
          <w:rFonts w:ascii="Times New Roman" w:hAnsi="Times New Roman" w:cs="Times New Roman"/>
          <w:i/>
        </w:rPr>
        <w:t xml:space="preserve">pri njihovih aktivnostih </w:t>
      </w:r>
      <w:r w:rsidR="00404854" w:rsidRPr="004C4BCD">
        <w:rPr>
          <w:rFonts w:ascii="Times New Roman" w:hAnsi="Times New Roman" w:cs="Times New Roman"/>
          <w:i/>
        </w:rPr>
        <w:t>zagotovil pravno in poslovno svetovanje</w:t>
      </w:r>
      <w:r w:rsidR="00914A31" w:rsidRPr="004C4BCD">
        <w:rPr>
          <w:rFonts w:ascii="Times New Roman" w:hAnsi="Times New Roman" w:cs="Times New Roman"/>
          <w:i/>
        </w:rPr>
        <w:t xml:space="preserve"> ter</w:t>
      </w:r>
      <w:r w:rsidR="001D06E6" w:rsidRPr="004C4BCD">
        <w:rPr>
          <w:rFonts w:ascii="Times New Roman" w:hAnsi="Times New Roman" w:cs="Times New Roman"/>
          <w:i/>
        </w:rPr>
        <w:t xml:space="preserve"> pomagal novo ustanovljeni delavski zadrugi pridobiti finančna sredstva</w:t>
      </w:r>
      <w:r w:rsidR="00FC76B7" w:rsidRPr="004C4BCD">
        <w:rPr>
          <w:rFonts w:ascii="Times New Roman" w:hAnsi="Times New Roman" w:cs="Times New Roman"/>
          <w:i/>
        </w:rPr>
        <w:t>,</w:t>
      </w:r>
      <w:r w:rsidR="001D06E6" w:rsidRPr="004C4BCD">
        <w:rPr>
          <w:rFonts w:ascii="Times New Roman" w:hAnsi="Times New Roman" w:cs="Times New Roman"/>
          <w:i/>
        </w:rPr>
        <w:t xml:space="preserve"> potrebna za financiranje zagona pro</w:t>
      </w:r>
      <w:r w:rsidR="0022785A" w:rsidRPr="004C4BCD">
        <w:rPr>
          <w:rFonts w:ascii="Times New Roman" w:hAnsi="Times New Roman" w:cs="Times New Roman"/>
          <w:i/>
        </w:rPr>
        <w:t>izvodnje</w:t>
      </w:r>
      <w:r w:rsidR="00914A31" w:rsidRPr="004C4BCD">
        <w:rPr>
          <w:rFonts w:ascii="Times New Roman" w:hAnsi="Times New Roman" w:cs="Times New Roman"/>
          <w:i/>
        </w:rPr>
        <w:t xml:space="preserve">. Sredstva so pridobili s strani </w:t>
      </w:r>
      <w:r w:rsidR="007D51EE" w:rsidRPr="004C4BCD">
        <w:rPr>
          <w:rFonts w:ascii="Times New Roman" w:hAnsi="Times New Roman" w:cs="Times New Roman"/>
          <w:i/>
        </w:rPr>
        <w:t>z</w:t>
      </w:r>
      <w:r w:rsidR="0022785A" w:rsidRPr="004C4BCD">
        <w:rPr>
          <w:rFonts w:ascii="Times New Roman" w:hAnsi="Times New Roman" w:cs="Times New Roman"/>
          <w:i/>
        </w:rPr>
        <w:t xml:space="preserve">adružne </w:t>
      </w:r>
      <w:r w:rsidR="007D51EE" w:rsidRPr="004C4BCD">
        <w:rPr>
          <w:rFonts w:ascii="Times New Roman" w:hAnsi="Times New Roman" w:cs="Times New Roman"/>
          <w:i/>
        </w:rPr>
        <w:t xml:space="preserve">zveze, </w:t>
      </w:r>
      <w:r w:rsidR="0022785A" w:rsidRPr="004C4BCD">
        <w:rPr>
          <w:rFonts w:ascii="Times New Roman" w:hAnsi="Times New Roman" w:cs="Times New Roman"/>
          <w:i/>
        </w:rPr>
        <w:t>mesta Wales</w:t>
      </w:r>
      <w:r w:rsidR="007D51EE" w:rsidRPr="004C4BCD">
        <w:rPr>
          <w:rFonts w:ascii="Times New Roman" w:hAnsi="Times New Roman" w:cs="Times New Roman"/>
          <w:i/>
        </w:rPr>
        <w:t xml:space="preserve"> in</w:t>
      </w:r>
      <w:r w:rsidR="0022785A" w:rsidRPr="004C4BCD">
        <w:rPr>
          <w:rFonts w:ascii="Times New Roman" w:hAnsi="Times New Roman" w:cs="Times New Roman"/>
          <w:i/>
        </w:rPr>
        <w:t xml:space="preserve"> </w:t>
      </w:r>
      <w:r w:rsidR="007D51EE" w:rsidRPr="004C4BCD">
        <w:rPr>
          <w:rFonts w:ascii="Times New Roman" w:hAnsi="Times New Roman" w:cs="Times New Roman"/>
          <w:i/>
        </w:rPr>
        <w:t>regionalne vlade.</w:t>
      </w:r>
      <w:r w:rsidR="001D06E6" w:rsidRPr="004C4BCD">
        <w:rPr>
          <w:rFonts w:ascii="Times New Roman" w:hAnsi="Times New Roman" w:cs="Times New Roman"/>
          <w:i/>
        </w:rPr>
        <w:t xml:space="preserve"> </w:t>
      </w:r>
    </w:p>
    <w:p w:rsidR="00FC76B7" w:rsidRPr="004C4BCD" w:rsidRDefault="00FC76B7" w:rsidP="00182E20">
      <w:pPr>
        <w:jc w:val="both"/>
        <w:rPr>
          <w:rFonts w:ascii="Times New Roman" w:hAnsi="Times New Roman" w:cs="Times New Roman"/>
          <w:i/>
        </w:rPr>
      </w:pPr>
    </w:p>
    <w:p w:rsidR="0022785A" w:rsidRPr="004C4BCD" w:rsidRDefault="001D06E6" w:rsidP="00182E20">
      <w:pPr>
        <w:jc w:val="both"/>
        <w:rPr>
          <w:rStyle w:val="A9"/>
          <w:rFonts w:ascii="Times New Roman" w:hAnsi="Times New Roman" w:cs="Times New Roman"/>
          <w:i/>
          <w:color w:val="auto"/>
          <w:sz w:val="24"/>
          <w:szCs w:val="24"/>
        </w:rPr>
      </w:pPr>
      <w:r w:rsidRPr="004C4BCD">
        <w:rPr>
          <w:rFonts w:ascii="Times New Roman" w:hAnsi="Times New Roman" w:cs="Times New Roman"/>
          <w:i/>
        </w:rPr>
        <w:t xml:space="preserve">PrimePac </w:t>
      </w:r>
      <w:r w:rsidR="007D51EE" w:rsidRPr="004C4BCD">
        <w:rPr>
          <w:rFonts w:ascii="Times New Roman" w:hAnsi="Times New Roman" w:cs="Times New Roman"/>
          <w:i/>
        </w:rPr>
        <w:t>Solutions proizvaja steklenice</w:t>
      </w:r>
      <w:r w:rsidR="00055555" w:rsidRPr="004C4BCD">
        <w:rPr>
          <w:rStyle w:val="A9"/>
          <w:rFonts w:ascii="Times New Roman" w:hAnsi="Times New Roman" w:cs="Times New Roman"/>
          <w:i/>
          <w:sz w:val="24"/>
          <w:szCs w:val="24"/>
        </w:rPr>
        <w:t xml:space="preserve">, </w:t>
      </w:r>
      <w:r w:rsidRPr="004C4BCD">
        <w:rPr>
          <w:rStyle w:val="A9"/>
          <w:rFonts w:ascii="Times New Roman" w:hAnsi="Times New Roman" w:cs="Times New Roman"/>
          <w:i/>
          <w:sz w:val="24"/>
          <w:szCs w:val="24"/>
        </w:rPr>
        <w:t>v</w:t>
      </w:r>
      <w:r w:rsidR="00914A31" w:rsidRPr="004C4BCD">
        <w:rPr>
          <w:rStyle w:val="A9"/>
          <w:rFonts w:ascii="Times New Roman" w:hAnsi="Times New Roman" w:cs="Times New Roman"/>
          <w:i/>
          <w:sz w:val="24"/>
          <w:szCs w:val="24"/>
        </w:rPr>
        <w:t>r</w:t>
      </w:r>
      <w:r w:rsidRPr="004C4BCD">
        <w:rPr>
          <w:rStyle w:val="A9"/>
          <w:rFonts w:ascii="Times New Roman" w:hAnsi="Times New Roman" w:cs="Times New Roman"/>
          <w:i/>
          <w:sz w:val="24"/>
          <w:szCs w:val="24"/>
        </w:rPr>
        <w:t>ečke in</w:t>
      </w:r>
      <w:r w:rsidR="007D51EE" w:rsidRPr="004C4BCD">
        <w:rPr>
          <w:rStyle w:val="A9"/>
          <w:rFonts w:ascii="Times New Roman" w:hAnsi="Times New Roman" w:cs="Times New Roman"/>
          <w:i/>
          <w:sz w:val="24"/>
          <w:szCs w:val="24"/>
        </w:rPr>
        <w:t xml:space="preserve"> plastične cevke za priznane </w:t>
      </w:r>
      <w:r w:rsidRPr="004C4BCD">
        <w:rPr>
          <w:rStyle w:val="A9"/>
          <w:rFonts w:ascii="Times New Roman" w:hAnsi="Times New Roman" w:cs="Times New Roman"/>
          <w:i/>
          <w:sz w:val="24"/>
          <w:szCs w:val="24"/>
        </w:rPr>
        <w:t>blagovne znamke na področju zdravstva in osebne nege. Od leta 2005 je podjetje podvojilo število zaposlenih</w:t>
      </w:r>
      <w:r w:rsidR="00914A31" w:rsidRPr="004C4BCD">
        <w:rPr>
          <w:rStyle w:val="A9"/>
          <w:rFonts w:ascii="Times New Roman" w:hAnsi="Times New Roman" w:cs="Times New Roman"/>
          <w:i/>
          <w:sz w:val="24"/>
          <w:szCs w:val="24"/>
        </w:rPr>
        <w:t xml:space="preserve">, med katerimi je danes 22 </w:t>
      </w:r>
      <w:r w:rsidRPr="004C4BCD">
        <w:rPr>
          <w:rStyle w:val="A9"/>
          <w:rFonts w:ascii="Times New Roman" w:hAnsi="Times New Roman" w:cs="Times New Roman"/>
          <w:i/>
          <w:sz w:val="24"/>
          <w:szCs w:val="24"/>
        </w:rPr>
        <w:t>članov delavske zadruge.</w:t>
      </w:r>
      <w:r w:rsidR="001A34FB" w:rsidRPr="004C4BCD">
        <w:rPr>
          <w:rStyle w:val="A9"/>
          <w:rFonts w:ascii="Times New Roman" w:hAnsi="Times New Roman" w:cs="Times New Roman"/>
          <w:i/>
          <w:sz w:val="24"/>
          <w:szCs w:val="24"/>
        </w:rPr>
        <w:t xml:space="preserve"> Promet so poveč</w:t>
      </w:r>
      <w:r w:rsidR="008E0B40">
        <w:rPr>
          <w:rStyle w:val="A9"/>
          <w:rFonts w:ascii="Times New Roman" w:hAnsi="Times New Roman" w:cs="Times New Roman"/>
          <w:i/>
          <w:sz w:val="24"/>
          <w:szCs w:val="24"/>
        </w:rPr>
        <w:t>ali iz 370.000 £ leta 2006 na 3,</w:t>
      </w:r>
      <w:r w:rsidR="001A34FB" w:rsidRPr="004C4BCD">
        <w:rPr>
          <w:rStyle w:val="A9"/>
          <w:rFonts w:ascii="Times New Roman" w:hAnsi="Times New Roman" w:cs="Times New Roman"/>
          <w:i/>
          <w:sz w:val="24"/>
          <w:szCs w:val="24"/>
        </w:rPr>
        <w:t>8 mio £ v letu 2012</w:t>
      </w:r>
      <w:r w:rsidR="0022785A" w:rsidRPr="004C4BCD">
        <w:rPr>
          <w:rStyle w:val="A9"/>
          <w:rFonts w:ascii="Times New Roman" w:hAnsi="Times New Roman" w:cs="Times New Roman"/>
          <w:i/>
          <w:sz w:val="24"/>
          <w:szCs w:val="24"/>
        </w:rPr>
        <w:t xml:space="preserve">. </w:t>
      </w:r>
      <w:r w:rsidR="00324794" w:rsidRPr="004C4BCD">
        <w:rPr>
          <w:rStyle w:val="A9"/>
          <w:rFonts w:ascii="Times New Roman" w:hAnsi="Times New Roman" w:cs="Times New Roman"/>
          <w:i/>
          <w:sz w:val="24"/>
          <w:szCs w:val="24"/>
        </w:rPr>
        <w:t>Steve Meredith,</w:t>
      </w:r>
      <w:r w:rsidR="00324794" w:rsidRPr="004C4BCD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324794" w:rsidRPr="004C4BCD">
        <w:rPr>
          <w:rStyle w:val="A9"/>
          <w:rFonts w:ascii="Times New Roman" w:hAnsi="Times New Roman" w:cs="Times New Roman"/>
          <w:i/>
          <w:sz w:val="24"/>
          <w:szCs w:val="24"/>
        </w:rPr>
        <w:t>izvršni direktor dela</w:t>
      </w:r>
      <w:r w:rsidR="000A5BC8" w:rsidRPr="004C4BCD">
        <w:rPr>
          <w:rStyle w:val="A9"/>
          <w:rFonts w:ascii="Times New Roman" w:hAnsi="Times New Roman" w:cs="Times New Roman"/>
          <w:i/>
          <w:sz w:val="24"/>
          <w:szCs w:val="24"/>
        </w:rPr>
        <w:t>vske zadruge PrimePac Solutions je izpostavil:</w:t>
      </w:r>
      <w:r w:rsidR="00324794" w:rsidRPr="004C4BCD">
        <w:rPr>
          <w:rStyle w:val="A9"/>
          <w:rFonts w:ascii="Times New Roman" w:hAnsi="Times New Roman" w:cs="Times New Roman"/>
          <w:i/>
          <w:sz w:val="24"/>
          <w:szCs w:val="24"/>
        </w:rPr>
        <w:t xml:space="preserve"> </w:t>
      </w:r>
      <w:r w:rsidR="0022785A" w:rsidRPr="004C4BCD">
        <w:rPr>
          <w:rStyle w:val="A9"/>
          <w:rFonts w:ascii="Times New Roman" w:hAnsi="Times New Roman" w:cs="Times New Roman"/>
          <w:i/>
          <w:sz w:val="24"/>
          <w:szCs w:val="24"/>
        </w:rPr>
        <w:t>»Z uspešnim zagonom zadružnega podjetja se vsi zaposleni zavedamo, da sm</w:t>
      </w:r>
      <w:r w:rsidR="00FC76B7" w:rsidRPr="004C4BCD">
        <w:rPr>
          <w:rStyle w:val="A9"/>
          <w:rFonts w:ascii="Times New Roman" w:hAnsi="Times New Roman" w:cs="Times New Roman"/>
          <w:i/>
          <w:sz w:val="24"/>
          <w:szCs w:val="24"/>
        </w:rPr>
        <w:t>o</w:t>
      </w:r>
      <w:r w:rsidR="0022785A" w:rsidRPr="004C4BCD">
        <w:rPr>
          <w:rStyle w:val="A9"/>
          <w:rFonts w:ascii="Times New Roman" w:hAnsi="Times New Roman" w:cs="Times New Roman"/>
          <w:i/>
          <w:sz w:val="24"/>
          <w:szCs w:val="24"/>
        </w:rPr>
        <w:t xml:space="preserve"> postali gospodarji svojih usod in da znamo razvijati naše podjetje</w:t>
      </w:r>
      <w:r w:rsidR="000035F7">
        <w:rPr>
          <w:rStyle w:val="A9"/>
          <w:rFonts w:ascii="Times New Roman" w:hAnsi="Times New Roman" w:cs="Times New Roman"/>
          <w:i/>
          <w:sz w:val="24"/>
          <w:szCs w:val="24"/>
        </w:rPr>
        <w:t xml:space="preserve"> </w:t>
      </w:r>
      <w:r w:rsidR="0022785A" w:rsidRPr="004C4BCD">
        <w:rPr>
          <w:rStyle w:val="A9"/>
          <w:rFonts w:ascii="Times New Roman" w:hAnsi="Times New Roman" w:cs="Times New Roman"/>
          <w:i/>
          <w:sz w:val="24"/>
          <w:szCs w:val="24"/>
        </w:rPr>
        <w:t>v zg</w:t>
      </w:r>
      <w:r w:rsidR="000A5BC8" w:rsidRPr="004C4BCD">
        <w:rPr>
          <w:rStyle w:val="A9"/>
          <w:rFonts w:ascii="Times New Roman" w:hAnsi="Times New Roman" w:cs="Times New Roman"/>
          <w:i/>
          <w:sz w:val="24"/>
          <w:szCs w:val="24"/>
        </w:rPr>
        <w:t>odbo o uspehu v Južnem Wales-u«.</w:t>
      </w:r>
    </w:p>
    <w:p w:rsidR="001D06E6" w:rsidRPr="004C4BCD" w:rsidRDefault="0022785A" w:rsidP="00182E20">
      <w:pPr>
        <w:jc w:val="both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4C4BCD">
        <w:rPr>
          <w:rStyle w:val="A9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35ED4" w:rsidRPr="004C4BCD" w:rsidRDefault="001D6F42" w:rsidP="00182E20">
      <w:pPr>
        <w:jc w:val="both"/>
        <w:rPr>
          <w:rStyle w:val="A9"/>
          <w:rFonts w:ascii="Times New Roman" w:hAnsi="Times New Roman" w:cs="Times New Roman"/>
          <w:b/>
          <w:sz w:val="26"/>
          <w:szCs w:val="26"/>
        </w:rPr>
      </w:pPr>
      <w:r w:rsidRPr="004C4BCD">
        <w:rPr>
          <w:rStyle w:val="A9"/>
          <w:rFonts w:ascii="Times New Roman" w:hAnsi="Times New Roman" w:cs="Times New Roman"/>
          <w:b/>
          <w:sz w:val="26"/>
          <w:szCs w:val="26"/>
        </w:rPr>
        <w:t>Specifične l</w:t>
      </w:r>
      <w:r w:rsidR="00E35ED4" w:rsidRPr="004C4BCD">
        <w:rPr>
          <w:rStyle w:val="A9"/>
          <w:rFonts w:ascii="Times New Roman" w:hAnsi="Times New Roman" w:cs="Times New Roman"/>
          <w:b/>
          <w:sz w:val="26"/>
          <w:szCs w:val="26"/>
        </w:rPr>
        <w:t>astnosti zadrug</w:t>
      </w:r>
      <w:r w:rsidR="00FB38A8" w:rsidRPr="004C4BCD">
        <w:rPr>
          <w:rStyle w:val="A9"/>
          <w:rFonts w:ascii="Times New Roman" w:hAnsi="Times New Roman" w:cs="Times New Roman"/>
          <w:b/>
          <w:sz w:val="26"/>
          <w:szCs w:val="26"/>
        </w:rPr>
        <w:t xml:space="preserve"> za</w:t>
      </w:r>
      <w:r w:rsidRPr="004C4BCD">
        <w:rPr>
          <w:rStyle w:val="A9"/>
          <w:rFonts w:ascii="Times New Roman" w:hAnsi="Times New Roman" w:cs="Times New Roman"/>
          <w:b/>
          <w:sz w:val="26"/>
          <w:szCs w:val="26"/>
        </w:rPr>
        <w:t xml:space="preserve"> lažji prenos </w:t>
      </w:r>
      <w:r w:rsidR="00E35ED4" w:rsidRPr="004C4BCD">
        <w:rPr>
          <w:rStyle w:val="A9"/>
          <w:rFonts w:ascii="Times New Roman" w:hAnsi="Times New Roman" w:cs="Times New Roman"/>
          <w:b/>
          <w:sz w:val="26"/>
          <w:szCs w:val="26"/>
        </w:rPr>
        <w:t>lastništva na zaposlene</w:t>
      </w:r>
    </w:p>
    <w:p w:rsidR="001D06E6" w:rsidRPr="004C4BCD" w:rsidRDefault="001D06E6" w:rsidP="00182E20">
      <w:pPr>
        <w:jc w:val="both"/>
        <w:rPr>
          <w:rStyle w:val="A9"/>
          <w:rFonts w:ascii="Times New Roman" w:hAnsi="Times New Roman" w:cs="Times New Roman"/>
          <w:sz w:val="22"/>
          <w:szCs w:val="22"/>
        </w:rPr>
      </w:pPr>
    </w:p>
    <w:p w:rsidR="00E35ED4" w:rsidRPr="004C4BCD" w:rsidRDefault="00E35ED4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Cs/>
        </w:rPr>
      </w:pPr>
      <w:r w:rsidRPr="004C4BCD">
        <w:rPr>
          <w:rFonts w:ascii="Times New Roman" w:hAnsi="Times New Roman" w:cs="Times New Roman"/>
          <w:bCs/>
        </w:rPr>
        <w:t>Z nekaterimi lastnostmi, ki so specifične za del</w:t>
      </w:r>
      <w:r w:rsidR="00B6125D" w:rsidRPr="004C4BCD">
        <w:rPr>
          <w:rFonts w:ascii="Times New Roman" w:hAnsi="Times New Roman" w:cs="Times New Roman"/>
          <w:bCs/>
        </w:rPr>
        <w:t>a</w:t>
      </w:r>
      <w:r w:rsidRPr="004C4BCD">
        <w:rPr>
          <w:rFonts w:ascii="Times New Roman" w:hAnsi="Times New Roman" w:cs="Times New Roman"/>
          <w:bCs/>
        </w:rPr>
        <w:t>vske zadruge</w:t>
      </w:r>
      <w:r w:rsidR="00FB38A8" w:rsidRPr="004C4BCD">
        <w:rPr>
          <w:rFonts w:ascii="Times New Roman" w:hAnsi="Times New Roman" w:cs="Times New Roman"/>
          <w:bCs/>
        </w:rPr>
        <w:t>,</w:t>
      </w:r>
      <w:r w:rsidRPr="004C4BCD">
        <w:rPr>
          <w:rFonts w:ascii="Times New Roman" w:hAnsi="Times New Roman" w:cs="Times New Roman"/>
          <w:bCs/>
        </w:rPr>
        <w:t xml:space="preserve"> lahko pojasni</w:t>
      </w:r>
      <w:r w:rsidR="001D6F42" w:rsidRPr="004C4BCD">
        <w:rPr>
          <w:rFonts w:ascii="Times New Roman" w:hAnsi="Times New Roman" w:cs="Times New Roman"/>
          <w:bCs/>
        </w:rPr>
        <w:t>mo</w:t>
      </w:r>
      <w:r w:rsidR="0076121B">
        <w:rPr>
          <w:rFonts w:ascii="Times New Roman" w:hAnsi="Times New Roman" w:cs="Times New Roman"/>
          <w:bCs/>
        </w:rPr>
        <w:t>,</w:t>
      </w:r>
      <w:r w:rsidR="001D6F42" w:rsidRPr="004C4BCD">
        <w:rPr>
          <w:rFonts w:ascii="Times New Roman" w:hAnsi="Times New Roman" w:cs="Times New Roman"/>
          <w:bCs/>
        </w:rPr>
        <w:t xml:space="preserve"> zakaj imajo podjetja, katerih l</w:t>
      </w:r>
      <w:r w:rsidRPr="004C4BCD">
        <w:rPr>
          <w:rFonts w:ascii="Times New Roman" w:hAnsi="Times New Roman" w:cs="Times New Roman"/>
          <w:bCs/>
        </w:rPr>
        <w:t xml:space="preserve">astništvo se </w:t>
      </w:r>
      <w:r w:rsidR="001D6F42" w:rsidRPr="004C4BCD">
        <w:rPr>
          <w:rFonts w:ascii="Times New Roman" w:hAnsi="Times New Roman" w:cs="Times New Roman"/>
          <w:bCs/>
        </w:rPr>
        <w:t xml:space="preserve">po transformaciji v delavsko zadrugo </w:t>
      </w:r>
      <w:r w:rsidRPr="004C4BCD">
        <w:rPr>
          <w:rFonts w:ascii="Times New Roman" w:hAnsi="Times New Roman" w:cs="Times New Roman"/>
          <w:bCs/>
        </w:rPr>
        <w:t>prenese na zaposlene</w:t>
      </w:r>
      <w:r w:rsidR="00FB38A8" w:rsidRPr="004C4BCD">
        <w:rPr>
          <w:rFonts w:ascii="Times New Roman" w:hAnsi="Times New Roman" w:cs="Times New Roman"/>
          <w:bCs/>
        </w:rPr>
        <w:t>,</w:t>
      </w:r>
      <w:r w:rsidR="00013640" w:rsidRPr="004C4BCD">
        <w:rPr>
          <w:rFonts w:ascii="Times New Roman" w:hAnsi="Times New Roman" w:cs="Times New Roman"/>
          <w:bCs/>
        </w:rPr>
        <w:t xml:space="preserve"> </w:t>
      </w:r>
      <w:r w:rsidR="001D6F42" w:rsidRPr="004C4BCD">
        <w:rPr>
          <w:rFonts w:ascii="Times New Roman" w:hAnsi="Times New Roman" w:cs="Times New Roman"/>
          <w:bCs/>
        </w:rPr>
        <w:t xml:space="preserve">v veliki meri daljšo </w:t>
      </w:r>
      <w:r w:rsidR="00143B2C" w:rsidRPr="004C4BCD">
        <w:rPr>
          <w:rFonts w:ascii="Times New Roman" w:hAnsi="Times New Roman" w:cs="Times New Roman"/>
          <w:bCs/>
        </w:rPr>
        <w:t>življenjsko</w:t>
      </w:r>
      <w:r w:rsidR="00013640" w:rsidRPr="004C4BCD">
        <w:rPr>
          <w:rFonts w:ascii="Times New Roman" w:hAnsi="Times New Roman" w:cs="Times New Roman"/>
          <w:bCs/>
        </w:rPr>
        <w:t xml:space="preserve"> dobo poslovanja.</w:t>
      </w:r>
      <w:r w:rsidR="001D6F42" w:rsidRPr="004C4BCD">
        <w:rPr>
          <w:rFonts w:ascii="Times New Roman" w:hAnsi="Times New Roman" w:cs="Times New Roman"/>
          <w:bCs/>
        </w:rPr>
        <w:t xml:space="preserve"> </w:t>
      </w:r>
    </w:p>
    <w:p w:rsidR="00C15A7E" w:rsidRPr="004C4BCD" w:rsidRDefault="00C15A7E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4C4BCD">
        <w:rPr>
          <w:rFonts w:ascii="Times New Roman" w:hAnsi="Times New Roman" w:cs="Times New Roman"/>
          <w:b/>
          <w:bCs/>
          <w:i/>
          <w:color w:val="000000"/>
        </w:rPr>
        <w:t>Finanč</w:t>
      </w:r>
      <w:r w:rsidR="001C125C" w:rsidRPr="004C4BCD">
        <w:rPr>
          <w:rFonts w:ascii="Times New Roman" w:hAnsi="Times New Roman" w:cs="Times New Roman"/>
          <w:b/>
          <w:bCs/>
          <w:i/>
          <w:color w:val="000000"/>
        </w:rPr>
        <w:t>na participacija delavcev in aku</w:t>
      </w:r>
      <w:r w:rsidRPr="004C4BCD">
        <w:rPr>
          <w:rFonts w:ascii="Times New Roman" w:hAnsi="Times New Roman" w:cs="Times New Roman"/>
          <w:b/>
          <w:bCs/>
          <w:i/>
          <w:color w:val="000000"/>
        </w:rPr>
        <w:t>mulacija kapitala</w:t>
      </w:r>
    </w:p>
    <w:p w:rsidR="00C15A7E" w:rsidRPr="004C4BCD" w:rsidRDefault="00143B2C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color w:val="000000"/>
        </w:rPr>
      </w:pPr>
      <w:r w:rsidRPr="004C4BCD">
        <w:rPr>
          <w:rFonts w:ascii="Times New Roman" w:hAnsi="Times New Roman" w:cs="Times New Roman"/>
          <w:color w:val="000000"/>
        </w:rPr>
        <w:t xml:space="preserve">V skladu s tretjim zadružnim načelom </w:t>
      </w:r>
      <w:r w:rsidRPr="004C4BCD">
        <w:rPr>
          <w:rFonts w:ascii="Times New Roman" w:hAnsi="Times New Roman" w:cs="Times New Roman"/>
          <w:b/>
          <w:color w:val="000000"/>
        </w:rPr>
        <w:t>člani zadruge enakopravno prispevajo v kapital zadruge</w:t>
      </w:r>
      <w:r w:rsidRPr="004C4BCD">
        <w:rPr>
          <w:rFonts w:ascii="Times New Roman" w:hAnsi="Times New Roman" w:cs="Times New Roman"/>
          <w:color w:val="000000"/>
        </w:rPr>
        <w:t xml:space="preserve"> skozi finančno participacijo (lahko je simbolična ali obsežnejša), ki zagotavlja enakopravno participacijo v solastništvu in sledi drugemu zadružnemu</w:t>
      </w:r>
      <w:r>
        <w:rPr>
          <w:rFonts w:ascii="Times New Roman" w:hAnsi="Times New Roman" w:cs="Times New Roman"/>
          <w:color w:val="000000"/>
        </w:rPr>
        <w:t xml:space="preserve"> načelu, ki zagotavlja demokratič</w:t>
      </w:r>
      <w:r w:rsidRPr="004C4BCD">
        <w:rPr>
          <w:rFonts w:ascii="Times New Roman" w:hAnsi="Times New Roman" w:cs="Times New Roman"/>
          <w:color w:val="000000"/>
        </w:rPr>
        <w:t>en nadzor poslovanja zadruge s strani njenih članov.</w:t>
      </w:r>
      <w:r w:rsidR="000035F7">
        <w:rPr>
          <w:rFonts w:ascii="Times New Roman" w:hAnsi="Times New Roman" w:cs="Times New Roman"/>
          <w:color w:val="000000"/>
        </w:rPr>
        <w:t xml:space="preserve"> </w:t>
      </w:r>
      <w:r w:rsidR="00F44613" w:rsidRPr="004C4BCD">
        <w:rPr>
          <w:rFonts w:ascii="Times New Roman" w:hAnsi="Times New Roman" w:cs="Times New Roman"/>
          <w:color w:val="000000"/>
        </w:rPr>
        <w:t xml:space="preserve">Dejstvo, da je vsak član zadruge </w:t>
      </w:r>
      <w:r w:rsidR="001D6F42" w:rsidRPr="004C4BCD">
        <w:rPr>
          <w:rFonts w:ascii="Times New Roman" w:hAnsi="Times New Roman" w:cs="Times New Roman"/>
          <w:color w:val="000000"/>
        </w:rPr>
        <w:t xml:space="preserve">tudi </w:t>
      </w:r>
      <w:r w:rsidR="00F44613" w:rsidRPr="004C4BCD">
        <w:rPr>
          <w:rFonts w:ascii="Times New Roman" w:hAnsi="Times New Roman" w:cs="Times New Roman"/>
          <w:color w:val="000000"/>
        </w:rPr>
        <w:t xml:space="preserve">solastnik določenega deleža </w:t>
      </w:r>
      <w:r w:rsidR="001D6F42" w:rsidRPr="004C4BCD">
        <w:rPr>
          <w:rFonts w:ascii="Times New Roman" w:hAnsi="Times New Roman" w:cs="Times New Roman"/>
          <w:color w:val="000000"/>
        </w:rPr>
        <w:t xml:space="preserve">skupnega </w:t>
      </w:r>
      <w:r w:rsidR="00F44613" w:rsidRPr="004C4BCD">
        <w:rPr>
          <w:rFonts w:ascii="Times New Roman" w:hAnsi="Times New Roman" w:cs="Times New Roman"/>
          <w:color w:val="000000"/>
        </w:rPr>
        <w:t>zadru</w:t>
      </w:r>
      <w:r w:rsidR="001D6F42" w:rsidRPr="004C4BCD">
        <w:rPr>
          <w:rFonts w:ascii="Times New Roman" w:hAnsi="Times New Roman" w:cs="Times New Roman"/>
          <w:color w:val="000000"/>
        </w:rPr>
        <w:t>žnega kapitala</w:t>
      </w:r>
      <w:r w:rsidR="004B2264" w:rsidRPr="004C4BCD">
        <w:rPr>
          <w:rFonts w:ascii="Times New Roman" w:hAnsi="Times New Roman" w:cs="Times New Roman"/>
          <w:color w:val="000000"/>
        </w:rPr>
        <w:t>,</w:t>
      </w:r>
      <w:r w:rsidR="00BD07A1" w:rsidRPr="004C4BCD">
        <w:rPr>
          <w:rFonts w:ascii="Times New Roman" w:hAnsi="Times New Roman" w:cs="Times New Roman"/>
          <w:color w:val="000000"/>
        </w:rPr>
        <w:t xml:space="preserve"> </w:t>
      </w:r>
      <w:r w:rsidR="001D6F42" w:rsidRPr="004C4BCD">
        <w:rPr>
          <w:rFonts w:ascii="Times New Roman" w:hAnsi="Times New Roman" w:cs="Times New Roman"/>
          <w:b/>
          <w:color w:val="000000"/>
        </w:rPr>
        <w:t>povečuje odgovornost člana zadruge</w:t>
      </w:r>
      <w:r w:rsidR="00F44613" w:rsidRPr="004C4BCD">
        <w:rPr>
          <w:rFonts w:ascii="Times New Roman" w:hAnsi="Times New Roman" w:cs="Times New Roman"/>
          <w:b/>
          <w:color w:val="000000"/>
        </w:rPr>
        <w:t xml:space="preserve"> do podjetja</w:t>
      </w:r>
      <w:r w:rsidR="00F44613" w:rsidRPr="004C4BCD">
        <w:rPr>
          <w:rFonts w:ascii="Times New Roman" w:hAnsi="Times New Roman" w:cs="Times New Roman"/>
          <w:color w:val="000000"/>
        </w:rPr>
        <w:t xml:space="preserve"> (za delavca</w:t>
      </w:r>
      <w:r w:rsidR="004B2264" w:rsidRPr="004C4BCD">
        <w:rPr>
          <w:rFonts w:ascii="Times New Roman" w:hAnsi="Times New Roman" w:cs="Times New Roman"/>
          <w:color w:val="000000"/>
        </w:rPr>
        <w:t xml:space="preserve"> </w:t>
      </w:r>
      <w:r w:rsidR="000035F7">
        <w:rPr>
          <w:rFonts w:ascii="Times New Roman" w:hAnsi="Times New Roman" w:cs="Times New Roman"/>
          <w:color w:val="000000"/>
        </w:rPr>
        <w:t>–</w:t>
      </w:r>
      <w:r w:rsidR="00F44613" w:rsidRPr="004C4BCD">
        <w:rPr>
          <w:rFonts w:ascii="Times New Roman" w:hAnsi="Times New Roman" w:cs="Times New Roman"/>
          <w:color w:val="000000"/>
        </w:rPr>
        <w:t xml:space="preserve"> člana zadruge to</w:t>
      </w:r>
      <w:r w:rsidR="001D6F42" w:rsidRPr="004C4BCD">
        <w:rPr>
          <w:rFonts w:ascii="Times New Roman" w:hAnsi="Times New Roman" w:cs="Times New Roman"/>
          <w:color w:val="000000"/>
        </w:rPr>
        <w:t xml:space="preserve"> v praksi </w:t>
      </w:r>
      <w:r w:rsidR="00F44613" w:rsidRPr="004C4BCD">
        <w:rPr>
          <w:rFonts w:ascii="Times New Roman" w:hAnsi="Times New Roman" w:cs="Times New Roman"/>
          <w:color w:val="000000"/>
        </w:rPr>
        <w:t xml:space="preserve">pomeni odgovornost do njegove lastne prihodnosti in </w:t>
      </w:r>
      <w:r w:rsidR="001D6F42" w:rsidRPr="004C4BCD">
        <w:rPr>
          <w:rFonts w:ascii="Times New Roman" w:hAnsi="Times New Roman" w:cs="Times New Roman"/>
          <w:color w:val="000000"/>
        </w:rPr>
        <w:t xml:space="preserve">do zagotavljanja </w:t>
      </w:r>
      <w:r w:rsidR="00F44613" w:rsidRPr="004C4BCD">
        <w:rPr>
          <w:rFonts w:ascii="Times New Roman" w:hAnsi="Times New Roman" w:cs="Times New Roman"/>
          <w:color w:val="000000"/>
        </w:rPr>
        <w:t>trajnosti njegove z</w:t>
      </w:r>
      <w:r w:rsidR="001D6F42" w:rsidRPr="004C4BCD">
        <w:rPr>
          <w:rFonts w:ascii="Times New Roman" w:hAnsi="Times New Roman" w:cs="Times New Roman"/>
          <w:color w:val="000000"/>
        </w:rPr>
        <w:t>aposlitve), zato so delavci tudi bolj pripravljeni</w:t>
      </w:r>
      <w:r w:rsidR="00F44613" w:rsidRPr="004C4BCD">
        <w:rPr>
          <w:rFonts w:ascii="Times New Roman" w:hAnsi="Times New Roman" w:cs="Times New Roman"/>
          <w:color w:val="000000"/>
        </w:rPr>
        <w:t xml:space="preserve"> </w:t>
      </w:r>
      <w:r w:rsidR="001D6F42" w:rsidRPr="004C4BCD">
        <w:rPr>
          <w:rFonts w:ascii="Times New Roman" w:hAnsi="Times New Roman" w:cs="Times New Roman"/>
          <w:color w:val="000000"/>
        </w:rPr>
        <w:t xml:space="preserve">prevzemati odgovornost in </w:t>
      </w:r>
      <w:r w:rsidR="00966107" w:rsidRPr="004C4BCD">
        <w:rPr>
          <w:rFonts w:ascii="Times New Roman" w:hAnsi="Times New Roman" w:cs="Times New Roman"/>
          <w:color w:val="000000"/>
        </w:rPr>
        <w:t>tveganj</w:t>
      </w:r>
      <w:r w:rsidR="001D6F42" w:rsidRPr="004C4BCD">
        <w:rPr>
          <w:rFonts w:ascii="Times New Roman" w:hAnsi="Times New Roman" w:cs="Times New Roman"/>
          <w:color w:val="000000"/>
        </w:rPr>
        <w:t>e</w:t>
      </w:r>
      <w:r w:rsidR="00966107" w:rsidRPr="004C4BCD">
        <w:rPr>
          <w:rFonts w:ascii="Times New Roman" w:hAnsi="Times New Roman" w:cs="Times New Roman"/>
          <w:color w:val="000000"/>
        </w:rPr>
        <w:t xml:space="preserve"> pri </w:t>
      </w:r>
      <w:r w:rsidR="00BD07A1" w:rsidRPr="004C4BCD">
        <w:rPr>
          <w:rFonts w:ascii="Times New Roman" w:hAnsi="Times New Roman" w:cs="Times New Roman"/>
          <w:color w:val="000000"/>
        </w:rPr>
        <w:t>zagonu</w:t>
      </w:r>
      <w:r w:rsidR="00966107" w:rsidRPr="004C4BCD">
        <w:rPr>
          <w:rFonts w:ascii="Times New Roman" w:hAnsi="Times New Roman" w:cs="Times New Roman"/>
          <w:color w:val="000000"/>
        </w:rPr>
        <w:t xml:space="preserve"> </w:t>
      </w:r>
      <w:r w:rsidR="00BD07A1" w:rsidRPr="004C4BCD">
        <w:rPr>
          <w:rFonts w:ascii="Times New Roman" w:hAnsi="Times New Roman" w:cs="Times New Roman"/>
          <w:color w:val="000000"/>
        </w:rPr>
        <w:t xml:space="preserve">in zagotavljanju rasti </w:t>
      </w:r>
      <w:r w:rsidR="00966107" w:rsidRPr="004C4BCD">
        <w:rPr>
          <w:rFonts w:ascii="Times New Roman" w:hAnsi="Times New Roman" w:cs="Times New Roman"/>
          <w:color w:val="000000"/>
        </w:rPr>
        <w:t xml:space="preserve">prevzetega podjetja. </w:t>
      </w:r>
    </w:p>
    <w:p w:rsidR="00F203D3" w:rsidRPr="004C4BCD" w:rsidRDefault="00F203D3" w:rsidP="00182E20">
      <w:pPr>
        <w:pStyle w:val="Pa10"/>
        <w:spacing w:after="200"/>
        <w:jc w:val="both"/>
        <w:rPr>
          <w:rFonts w:ascii="Times New Roman" w:hAnsi="Times New Roman"/>
          <w:color w:val="000000"/>
          <w:lang w:val="sl-SI"/>
        </w:rPr>
      </w:pPr>
      <w:r w:rsidRPr="004C4BCD">
        <w:rPr>
          <w:rFonts w:ascii="Times New Roman" w:hAnsi="Times New Roman"/>
          <w:color w:val="000000"/>
          <w:lang w:val="sl-SI"/>
        </w:rPr>
        <w:t xml:space="preserve">Naslednji </w:t>
      </w:r>
      <w:r w:rsidR="00141F75" w:rsidRPr="004C4BCD">
        <w:rPr>
          <w:rFonts w:ascii="Times New Roman" w:hAnsi="Times New Roman"/>
          <w:color w:val="000000"/>
          <w:lang w:val="sl-SI"/>
        </w:rPr>
        <w:t xml:space="preserve">pomembni </w:t>
      </w:r>
      <w:r w:rsidRPr="004C4BCD">
        <w:rPr>
          <w:rFonts w:ascii="Times New Roman" w:hAnsi="Times New Roman"/>
          <w:color w:val="000000"/>
          <w:lang w:val="sl-SI"/>
        </w:rPr>
        <w:t>vidik</w:t>
      </w:r>
      <w:r w:rsidR="005D1395" w:rsidRPr="004C4BCD">
        <w:rPr>
          <w:rFonts w:ascii="Times New Roman" w:hAnsi="Times New Roman"/>
          <w:color w:val="000000"/>
          <w:lang w:val="sl-SI"/>
        </w:rPr>
        <w:t xml:space="preserve"> tretjega</w:t>
      </w:r>
      <w:r w:rsidR="00141F75" w:rsidRPr="004C4BCD">
        <w:rPr>
          <w:rFonts w:ascii="Times New Roman" w:hAnsi="Times New Roman"/>
          <w:color w:val="000000"/>
          <w:lang w:val="sl-SI"/>
        </w:rPr>
        <w:t xml:space="preserve"> zadružnega načela je, da </w:t>
      </w:r>
      <w:r w:rsidR="005D1395" w:rsidRPr="004C4BCD">
        <w:rPr>
          <w:rFonts w:ascii="Times New Roman" w:hAnsi="Times New Roman"/>
          <w:color w:val="000000"/>
          <w:lang w:val="sl-SI"/>
        </w:rPr>
        <w:t>delavs</w:t>
      </w:r>
      <w:r w:rsidR="000452DC" w:rsidRPr="004C4BCD">
        <w:rPr>
          <w:rFonts w:ascii="Times New Roman" w:hAnsi="Times New Roman"/>
          <w:color w:val="000000"/>
          <w:lang w:val="sl-SI"/>
        </w:rPr>
        <w:t>k</w:t>
      </w:r>
      <w:r w:rsidR="005D1395" w:rsidRPr="004C4BCD">
        <w:rPr>
          <w:rFonts w:ascii="Times New Roman" w:hAnsi="Times New Roman"/>
          <w:color w:val="000000"/>
          <w:lang w:val="sl-SI"/>
        </w:rPr>
        <w:t>e</w:t>
      </w:r>
      <w:r w:rsidR="000452DC" w:rsidRPr="004C4BCD">
        <w:rPr>
          <w:rFonts w:ascii="Times New Roman" w:hAnsi="Times New Roman"/>
          <w:color w:val="000000"/>
          <w:lang w:val="sl-SI"/>
        </w:rPr>
        <w:t xml:space="preserve"> zadruge </w:t>
      </w:r>
      <w:r w:rsidR="005D1395" w:rsidRPr="004C4BCD">
        <w:rPr>
          <w:rFonts w:ascii="Times New Roman" w:hAnsi="Times New Roman"/>
          <w:b/>
          <w:color w:val="000000"/>
          <w:lang w:val="sl-SI"/>
        </w:rPr>
        <w:t>določen</w:t>
      </w:r>
      <w:r w:rsidRPr="004C4BCD">
        <w:rPr>
          <w:rFonts w:ascii="Times New Roman" w:hAnsi="Times New Roman"/>
          <w:b/>
          <w:color w:val="000000"/>
          <w:lang w:val="sl-SI"/>
        </w:rPr>
        <w:t xml:space="preserve"> del letnega dobička</w:t>
      </w:r>
      <w:r w:rsidR="00E64DE0" w:rsidRPr="004C4BCD">
        <w:rPr>
          <w:rFonts w:ascii="Times New Roman" w:hAnsi="Times New Roman"/>
          <w:b/>
          <w:color w:val="000000"/>
          <w:lang w:val="sl-SI"/>
        </w:rPr>
        <w:t xml:space="preserve"> redistribuirajo svojim članom</w:t>
      </w:r>
      <w:r w:rsidR="00BC7C7E">
        <w:rPr>
          <w:rFonts w:ascii="Times New Roman" w:hAnsi="Times New Roman"/>
          <w:b/>
          <w:color w:val="000000"/>
          <w:lang w:val="sl-SI"/>
        </w:rPr>
        <w:t>,</w:t>
      </w:r>
      <w:r w:rsidR="00E64DE0" w:rsidRPr="004C4BCD">
        <w:rPr>
          <w:rFonts w:ascii="Times New Roman" w:hAnsi="Times New Roman"/>
          <w:color w:val="000000"/>
          <w:lang w:val="sl-SI"/>
        </w:rPr>
        <w:t xml:space="preserve"> in to </w:t>
      </w:r>
      <w:r w:rsidRPr="004C4BCD">
        <w:rPr>
          <w:rFonts w:ascii="Times New Roman" w:hAnsi="Times New Roman"/>
          <w:color w:val="000000"/>
          <w:lang w:val="sl-SI"/>
        </w:rPr>
        <w:t xml:space="preserve">ne v obliki </w:t>
      </w:r>
      <w:r w:rsidR="00141F75" w:rsidRPr="004C4BCD">
        <w:rPr>
          <w:rFonts w:ascii="Times New Roman" w:hAnsi="Times New Roman"/>
          <w:color w:val="000000"/>
          <w:lang w:val="sl-SI"/>
        </w:rPr>
        <w:t>dividend</w:t>
      </w:r>
      <w:r w:rsidRPr="004C4BCD">
        <w:rPr>
          <w:rFonts w:ascii="Times New Roman" w:hAnsi="Times New Roman"/>
          <w:color w:val="000000"/>
          <w:lang w:val="sl-SI"/>
        </w:rPr>
        <w:t>,</w:t>
      </w:r>
      <w:r w:rsidR="00141F75" w:rsidRPr="004C4BCD">
        <w:rPr>
          <w:rFonts w:ascii="Times New Roman" w:hAnsi="Times New Roman"/>
          <w:color w:val="000000"/>
          <w:lang w:val="sl-SI"/>
        </w:rPr>
        <w:t xml:space="preserve"> katerih</w:t>
      </w:r>
      <w:r w:rsidR="005D1395" w:rsidRPr="004C4BCD">
        <w:rPr>
          <w:rFonts w:ascii="Times New Roman" w:hAnsi="Times New Roman"/>
          <w:color w:val="000000"/>
          <w:lang w:val="sl-SI"/>
        </w:rPr>
        <w:t xml:space="preserve"> višin</w:t>
      </w:r>
      <w:r w:rsidR="000452DC" w:rsidRPr="004C4BCD">
        <w:rPr>
          <w:rFonts w:ascii="Times New Roman" w:hAnsi="Times New Roman"/>
          <w:color w:val="000000"/>
          <w:lang w:val="sl-SI"/>
        </w:rPr>
        <w:t>a</w:t>
      </w:r>
      <w:r w:rsidRPr="004C4BCD">
        <w:rPr>
          <w:rFonts w:ascii="Times New Roman" w:hAnsi="Times New Roman"/>
          <w:color w:val="000000"/>
          <w:lang w:val="sl-SI"/>
        </w:rPr>
        <w:t xml:space="preserve"> bi temeljil</w:t>
      </w:r>
      <w:r w:rsidR="000452DC" w:rsidRPr="004C4BCD">
        <w:rPr>
          <w:rFonts w:ascii="Times New Roman" w:hAnsi="Times New Roman"/>
          <w:color w:val="000000"/>
          <w:lang w:val="sl-SI"/>
        </w:rPr>
        <w:t>a</w:t>
      </w:r>
      <w:r w:rsidRPr="004C4BCD">
        <w:rPr>
          <w:rFonts w:ascii="Times New Roman" w:hAnsi="Times New Roman"/>
          <w:color w:val="000000"/>
          <w:lang w:val="sl-SI"/>
        </w:rPr>
        <w:t xml:space="preserve"> na deležu njihove</w:t>
      </w:r>
      <w:r w:rsidR="000452DC" w:rsidRPr="004C4BCD">
        <w:rPr>
          <w:rFonts w:ascii="Times New Roman" w:hAnsi="Times New Roman"/>
          <w:color w:val="000000"/>
          <w:lang w:val="sl-SI"/>
        </w:rPr>
        <w:t>ga kapitala v zadrugi, ampak v obliki</w:t>
      </w:r>
      <w:r w:rsidRPr="004C4BCD">
        <w:rPr>
          <w:rFonts w:ascii="Times New Roman" w:hAnsi="Times New Roman"/>
          <w:color w:val="000000"/>
          <w:lang w:val="sl-SI"/>
        </w:rPr>
        <w:t xml:space="preserve"> </w:t>
      </w:r>
      <w:r w:rsidR="00BC7C7E">
        <w:rPr>
          <w:rFonts w:ascii="Times New Roman" w:hAnsi="Times New Roman"/>
          <w:b/>
          <w:color w:val="000000"/>
          <w:lang w:val="sl-SI"/>
        </w:rPr>
        <w:t>letne</w:t>
      </w:r>
      <w:r w:rsidR="00141F75" w:rsidRPr="004C4BCD">
        <w:rPr>
          <w:rFonts w:ascii="Times New Roman" w:hAnsi="Times New Roman"/>
          <w:b/>
          <w:color w:val="000000"/>
          <w:lang w:val="sl-SI"/>
        </w:rPr>
        <w:t xml:space="preserve"> </w:t>
      </w:r>
      <w:r w:rsidR="000452DC" w:rsidRPr="004C4BCD">
        <w:rPr>
          <w:rFonts w:ascii="Times New Roman" w:hAnsi="Times New Roman"/>
          <w:b/>
          <w:color w:val="000000"/>
          <w:lang w:val="sl-SI"/>
        </w:rPr>
        <w:t>nagrade</w:t>
      </w:r>
      <w:r w:rsidRPr="004C4BCD">
        <w:rPr>
          <w:rFonts w:ascii="Times New Roman" w:hAnsi="Times New Roman"/>
          <w:b/>
          <w:color w:val="000000"/>
          <w:lang w:val="sl-SI"/>
        </w:rPr>
        <w:t xml:space="preserve"> za nji</w:t>
      </w:r>
      <w:r w:rsidR="00141F75" w:rsidRPr="004C4BCD">
        <w:rPr>
          <w:rFonts w:ascii="Times New Roman" w:hAnsi="Times New Roman"/>
          <w:b/>
          <w:color w:val="000000"/>
          <w:lang w:val="sl-SI"/>
        </w:rPr>
        <w:t>hovo oprav</w:t>
      </w:r>
      <w:r w:rsidR="005D1395" w:rsidRPr="004C4BCD">
        <w:rPr>
          <w:rFonts w:ascii="Times New Roman" w:hAnsi="Times New Roman"/>
          <w:b/>
          <w:color w:val="000000"/>
          <w:lang w:val="sl-SI"/>
        </w:rPr>
        <w:t>ljeno delo</w:t>
      </w:r>
      <w:r w:rsidR="005D1395" w:rsidRPr="004C4BCD">
        <w:rPr>
          <w:rFonts w:ascii="Times New Roman" w:hAnsi="Times New Roman"/>
          <w:color w:val="000000"/>
          <w:lang w:val="sl-SI"/>
        </w:rPr>
        <w:t xml:space="preserve"> v zadrugi. </w:t>
      </w:r>
      <w:r w:rsidR="00141F75" w:rsidRPr="004C4BCD">
        <w:rPr>
          <w:rFonts w:ascii="Times New Roman" w:hAnsi="Times New Roman"/>
          <w:color w:val="000000"/>
          <w:lang w:val="sl-SI"/>
        </w:rPr>
        <w:t>Preostali</w:t>
      </w:r>
      <w:r w:rsidR="000452DC" w:rsidRPr="004C4BCD">
        <w:rPr>
          <w:rFonts w:ascii="Times New Roman" w:hAnsi="Times New Roman"/>
          <w:color w:val="000000"/>
          <w:lang w:val="sl-SI"/>
        </w:rPr>
        <w:t xml:space="preserve"> de</w:t>
      </w:r>
      <w:r w:rsidR="005D1395" w:rsidRPr="004C4BCD">
        <w:rPr>
          <w:rFonts w:ascii="Times New Roman" w:hAnsi="Times New Roman"/>
          <w:color w:val="000000"/>
          <w:lang w:val="sl-SI"/>
        </w:rPr>
        <w:t xml:space="preserve">l letnega dobička zadruge </w:t>
      </w:r>
      <w:r w:rsidR="000452DC" w:rsidRPr="004C4BCD">
        <w:rPr>
          <w:rFonts w:ascii="Times New Roman" w:hAnsi="Times New Roman"/>
          <w:color w:val="000000"/>
          <w:lang w:val="sl-SI"/>
        </w:rPr>
        <w:t xml:space="preserve">v pretežnem delu </w:t>
      </w:r>
      <w:r w:rsidR="005D1395" w:rsidRPr="004C4BCD">
        <w:rPr>
          <w:rFonts w:ascii="Times New Roman" w:hAnsi="Times New Roman"/>
          <w:color w:val="000000"/>
          <w:lang w:val="sl-SI"/>
        </w:rPr>
        <w:t>namenjajo</w:t>
      </w:r>
      <w:r w:rsidR="00141F75" w:rsidRPr="004C4BCD">
        <w:rPr>
          <w:rFonts w:ascii="Times New Roman" w:hAnsi="Times New Roman"/>
          <w:color w:val="000000"/>
          <w:lang w:val="sl-SI"/>
        </w:rPr>
        <w:t xml:space="preserve"> v rezervni sklad, ki predstavlja nedeljiv del premoženja zadruge.</w:t>
      </w:r>
    </w:p>
    <w:p w:rsidR="00AC24C0" w:rsidRPr="004C4BCD" w:rsidRDefault="00E64DE0" w:rsidP="00182E20">
      <w:pPr>
        <w:jc w:val="both"/>
        <w:rPr>
          <w:rFonts w:ascii="Times New Roman" w:hAnsi="Times New Roman" w:cs="Times New Roman"/>
        </w:rPr>
      </w:pPr>
      <w:r w:rsidRPr="004C4BCD">
        <w:rPr>
          <w:rFonts w:ascii="Times New Roman" w:hAnsi="Times New Roman" w:cs="Times New Roman"/>
        </w:rPr>
        <w:t xml:space="preserve">Močna </w:t>
      </w:r>
      <w:r w:rsidR="005C4E38" w:rsidRPr="004C4BCD">
        <w:rPr>
          <w:rFonts w:ascii="Times New Roman" w:hAnsi="Times New Roman" w:cs="Times New Roman"/>
        </w:rPr>
        <w:t>u</w:t>
      </w:r>
      <w:r w:rsidR="00AC24C0" w:rsidRPr="004C4BCD">
        <w:rPr>
          <w:rFonts w:ascii="Times New Roman" w:hAnsi="Times New Roman" w:cs="Times New Roman"/>
        </w:rPr>
        <w:t xml:space="preserve">smeritev </w:t>
      </w:r>
      <w:r w:rsidR="005D1395" w:rsidRPr="004C4BCD">
        <w:rPr>
          <w:rFonts w:ascii="Times New Roman" w:hAnsi="Times New Roman" w:cs="Times New Roman"/>
        </w:rPr>
        <w:t>k aku</w:t>
      </w:r>
      <w:r w:rsidRPr="004C4BCD">
        <w:rPr>
          <w:rFonts w:ascii="Times New Roman" w:hAnsi="Times New Roman" w:cs="Times New Roman"/>
        </w:rPr>
        <w:t>mulaciji</w:t>
      </w:r>
      <w:r w:rsidR="00F403AD" w:rsidRPr="004C4BCD">
        <w:rPr>
          <w:rFonts w:ascii="Times New Roman" w:hAnsi="Times New Roman" w:cs="Times New Roman"/>
        </w:rPr>
        <w:t xml:space="preserve"> kapitala </w:t>
      </w:r>
      <w:r w:rsidR="000452DC" w:rsidRPr="004C4BCD">
        <w:rPr>
          <w:rFonts w:ascii="Times New Roman" w:hAnsi="Times New Roman" w:cs="Times New Roman"/>
        </w:rPr>
        <w:t>v</w:t>
      </w:r>
      <w:r w:rsidR="00F403AD" w:rsidRPr="004C4BCD">
        <w:rPr>
          <w:rFonts w:ascii="Times New Roman" w:hAnsi="Times New Roman" w:cs="Times New Roman"/>
        </w:rPr>
        <w:t xml:space="preserve"> zadrugah</w:t>
      </w:r>
      <w:r w:rsidR="00913036" w:rsidRPr="004C4BCD">
        <w:rPr>
          <w:rFonts w:ascii="Times New Roman" w:hAnsi="Times New Roman" w:cs="Times New Roman"/>
        </w:rPr>
        <w:t xml:space="preserve"> </w:t>
      </w:r>
      <w:r w:rsidR="000452DC" w:rsidRPr="004C4BCD">
        <w:rPr>
          <w:rFonts w:ascii="Times New Roman" w:hAnsi="Times New Roman" w:cs="Times New Roman"/>
        </w:rPr>
        <w:t>razkriva</w:t>
      </w:r>
      <w:r w:rsidR="00913036" w:rsidRPr="004C4BCD">
        <w:rPr>
          <w:rFonts w:ascii="Times New Roman" w:hAnsi="Times New Roman" w:cs="Times New Roman"/>
        </w:rPr>
        <w:t>,</w:t>
      </w:r>
      <w:r w:rsidR="000452DC" w:rsidRPr="004C4BCD">
        <w:rPr>
          <w:rFonts w:ascii="Times New Roman" w:hAnsi="Times New Roman" w:cs="Times New Roman"/>
        </w:rPr>
        <w:t xml:space="preserve"> </w:t>
      </w:r>
      <w:r w:rsidR="00F403AD" w:rsidRPr="004C4BCD">
        <w:rPr>
          <w:rFonts w:ascii="Times New Roman" w:hAnsi="Times New Roman" w:cs="Times New Roman"/>
        </w:rPr>
        <w:t>zakaj se</w:t>
      </w:r>
      <w:r w:rsidR="000452DC" w:rsidRPr="004C4BCD">
        <w:rPr>
          <w:rFonts w:ascii="Times New Roman" w:hAnsi="Times New Roman" w:cs="Times New Roman"/>
        </w:rPr>
        <w:t xml:space="preserve"> zadruge</w:t>
      </w:r>
      <w:r w:rsidR="00F403AD" w:rsidRPr="004C4BCD">
        <w:rPr>
          <w:rFonts w:ascii="Times New Roman" w:hAnsi="Times New Roman" w:cs="Times New Roman"/>
        </w:rPr>
        <w:t xml:space="preserve"> bolje soočajo s posledicami gospodarskih kriz. </w:t>
      </w:r>
      <w:r w:rsidR="00F403AD" w:rsidRPr="004C4BCD">
        <w:rPr>
          <w:rFonts w:ascii="Times New Roman" w:hAnsi="Times New Roman" w:cs="Times New Roman"/>
          <w:b/>
        </w:rPr>
        <w:t>Finančne rezerve</w:t>
      </w:r>
      <w:r w:rsidR="00F403AD" w:rsidRPr="004C4BCD">
        <w:rPr>
          <w:rFonts w:ascii="Times New Roman" w:hAnsi="Times New Roman" w:cs="Times New Roman"/>
        </w:rPr>
        <w:t xml:space="preserve">, ki jih </w:t>
      </w:r>
      <w:r w:rsidR="000452DC" w:rsidRPr="004C4BCD">
        <w:rPr>
          <w:rFonts w:ascii="Times New Roman" w:hAnsi="Times New Roman" w:cs="Times New Roman"/>
        </w:rPr>
        <w:t xml:space="preserve">delavske </w:t>
      </w:r>
      <w:r w:rsidR="00F403AD" w:rsidRPr="004C4BCD">
        <w:rPr>
          <w:rFonts w:ascii="Times New Roman" w:hAnsi="Times New Roman" w:cs="Times New Roman"/>
        </w:rPr>
        <w:t>zadruge generirajo pred za</w:t>
      </w:r>
      <w:r w:rsidR="000452DC" w:rsidRPr="004C4BCD">
        <w:rPr>
          <w:rFonts w:ascii="Times New Roman" w:hAnsi="Times New Roman" w:cs="Times New Roman"/>
        </w:rPr>
        <w:t xml:space="preserve">četkom krize, jim </w:t>
      </w:r>
      <w:r w:rsidRPr="004C4BCD">
        <w:rPr>
          <w:rFonts w:ascii="Times New Roman" w:hAnsi="Times New Roman" w:cs="Times New Roman"/>
        </w:rPr>
        <w:t xml:space="preserve">namreč </w:t>
      </w:r>
      <w:r w:rsidR="000452DC" w:rsidRPr="004C4BCD">
        <w:rPr>
          <w:rFonts w:ascii="Times New Roman" w:hAnsi="Times New Roman" w:cs="Times New Roman"/>
        </w:rPr>
        <w:t>omogočajo</w:t>
      </w:r>
      <w:r w:rsidR="00855CAA">
        <w:rPr>
          <w:rFonts w:ascii="Times New Roman" w:hAnsi="Times New Roman" w:cs="Times New Roman"/>
        </w:rPr>
        <w:t>, da laž</w:t>
      </w:r>
      <w:r w:rsidR="00F403AD" w:rsidRPr="004C4BCD">
        <w:rPr>
          <w:rFonts w:ascii="Times New Roman" w:hAnsi="Times New Roman" w:cs="Times New Roman"/>
        </w:rPr>
        <w:t xml:space="preserve">e </w:t>
      </w:r>
      <w:r w:rsidR="00705D7B" w:rsidRPr="004C4BCD">
        <w:rPr>
          <w:rFonts w:ascii="Times New Roman" w:hAnsi="Times New Roman" w:cs="Times New Roman"/>
        </w:rPr>
        <w:t xml:space="preserve">in hitreje </w:t>
      </w:r>
      <w:r w:rsidR="00F403AD" w:rsidRPr="004C4BCD">
        <w:rPr>
          <w:rFonts w:ascii="Times New Roman" w:hAnsi="Times New Roman" w:cs="Times New Roman"/>
        </w:rPr>
        <w:t>prebr</w:t>
      </w:r>
      <w:r w:rsidR="005D1395" w:rsidRPr="004C4BCD">
        <w:rPr>
          <w:rFonts w:ascii="Times New Roman" w:hAnsi="Times New Roman" w:cs="Times New Roman"/>
        </w:rPr>
        <w:t>odijo kratkoročne sanacijske</w:t>
      </w:r>
      <w:r w:rsidR="00705D7B" w:rsidRPr="004C4BCD">
        <w:rPr>
          <w:rFonts w:ascii="Times New Roman" w:hAnsi="Times New Roman" w:cs="Times New Roman"/>
        </w:rPr>
        <w:t xml:space="preserve"> ukrepe (</w:t>
      </w:r>
      <w:r w:rsidRPr="004C4BCD">
        <w:rPr>
          <w:rFonts w:ascii="Times New Roman" w:hAnsi="Times New Roman" w:cs="Times New Roman"/>
        </w:rPr>
        <w:t>začasno zmanjšanje plač,</w:t>
      </w:r>
      <w:r w:rsidR="00512782">
        <w:rPr>
          <w:rFonts w:ascii="Times New Roman" w:hAnsi="Times New Roman" w:cs="Times New Roman"/>
        </w:rPr>
        <w:t>…</w:t>
      </w:r>
      <w:r w:rsidRPr="004C4BCD">
        <w:rPr>
          <w:rFonts w:ascii="Times New Roman" w:hAnsi="Times New Roman" w:cs="Times New Roman"/>
        </w:rPr>
        <w:t>), ko</w:t>
      </w:r>
      <w:r w:rsidR="00705D7B" w:rsidRPr="004C4BCD">
        <w:rPr>
          <w:rFonts w:ascii="Times New Roman" w:hAnsi="Times New Roman" w:cs="Times New Roman"/>
        </w:rPr>
        <w:t xml:space="preserve"> nastopi kriza in lahko </w:t>
      </w:r>
      <w:r w:rsidR="005D1395" w:rsidRPr="004C4BCD">
        <w:rPr>
          <w:rFonts w:ascii="Times New Roman" w:hAnsi="Times New Roman" w:cs="Times New Roman"/>
        </w:rPr>
        <w:t xml:space="preserve">zaradi tega </w:t>
      </w:r>
      <w:r w:rsidR="00705D7B" w:rsidRPr="004C4BCD">
        <w:rPr>
          <w:rFonts w:ascii="Times New Roman" w:hAnsi="Times New Roman" w:cs="Times New Roman"/>
        </w:rPr>
        <w:t>hitreje</w:t>
      </w:r>
      <w:r w:rsidR="00F403AD" w:rsidRPr="004C4BCD">
        <w:rPr>
          <w:rFonts w:ascii="Times New Roman" w:hAnsi="Times New Roman" w:cs="Times New Roman"/>
        </w:rPr>
        <w:t xml:space="preserve"> pristopijo k dolgoročnim strukturnim spremembam, kot so investicije v nove tehnologije in druge strukturne spremembe v proizvodnih procesih.</w:t>
      </w:r>
    </w:p>
    <w:p w:rsidR="00141F75" w:rsidRPr="004C4BCD" w:rsidRDefault="00141F75" w:rsidP="00182E20">
      <w:pPr>
        <w:jc w:val="both"/>
        <w:rPr>
          <w:rFonts w:ascii="Times New Roman" w:hAnsi="Times New Roman" w:cs="Times New Roman"/>
        </w:rPr>
      </w:pPr>
    </w:p>
    <w:p w:rsidR="00F45F16" w:rsidRPr="004C4BCD" w:rsidRDefault="00830B86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4C4BCD">
        <w:rPr>
          <w:rFonts w:ascii="Times New Roman" w:hAnsi="Times New Roman" w:cs="Times New Roman"/>
          <w:b/>
          <w:bCs/>
          <w:i/>
          <w:color w:val="000000"/>
        </w:rPr>
        <w:t>Nedeljive rezerve</w:t>
      </w:r>
      <w:r w:rsidR="00F45F16" w:rsidRPr="004C4BCD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</w:p>
    <w:p w:rsidR="001222A0" w:rsidRPr="004C4BCD" w:rsidRDefault="00830B86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Cs/>
          <w:color w:val="000000"/>
        </w:rPr>
      </w:pPr>
      <w:r w:rsidRPr="004C4BCD">
        <w:rPr>
          <w:rFonts w:ascii="Times New Roman" w:hAnsi="Times New Roman" w:cs="Times New Roman"/>
          <w:bCs/>
          <w:color w:val="000000"/>
        </w:rPr>
        <w:t xml:space="preserve">Tretje zadružno načelo </w:t>
      </w:r>
      <w:r w:rsidR="001222A0" w:rsidRPr="004C4BCD">
        <w:rPr>
          <w:rFonts w:ascii="Times New Roman" w:hAnsi="Times New Roman" w:cs="Times New Roman"/>
          <w:bCs/>
          <w:color w:val="000000"/>
        </w:rPr>
        <w:t>tudi določa</w:t>
      </w:r>
      <w:r w:rsidR="0060623C" w:rsidRPr="004C4BCD">
        <w:rPr>
          <w:rFonts w:ascii="Times New Roman" w:hAnsi="Times New Roman" w:cs="Times New Roman"/>
          <w:bCs/>
          <w:color w:val="000000"/>
        </w:rPr>
        <w:t>:</w:t>
      </w:r>
      <w:r w:rsidR="001222A0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1222A0" w:rsidRPr="004C4BCD">
        <w:rPr>
          <w:rFonts w:ascii="Times New Roman" w:hAnsi="Times New Roman" w:cs="Times New Roman"/>
          <w:b/>
          <w:bCs/>
          <w:i/>
          <w:color w:val="000000"/>
        </w:rPr>
        <w:t>“člani namenjajo dobičke za(...) razvoj zadruge, po možnosti za for</w:t>
      </w:r>
      <w:r w:rsidR="0060623C" w:rsidRPr="004C4BCD">
        <w:rPr>
          <w:rFonts w:ascii="Times New Roman" w:hAnsi="Times New Roman" w:cs="Times New Roman"/>
          <w:b/>
          <w:bCs/>
          <w:i/>
          <w:color w:val="000000"/>
        </w:rPr>
        <w:t>m</w:t>
      </w:r>
      <w:r w:rsidR="001222A0" w:rsidRPr="004C4BCD">
        <w:rPr>
          <w:rFonts w:ascii="Times New Roman" w:hAnsi="Times New Roman" w:cs="Times New Roman"/>
          <w:b/>
          <w:bCs/>
          <w:i/>
          <w:color w:val="000000"/>
        </w:rPr>
        <w:t>iranje r</w:t>
      </w:r>
      <w:r w:rsidR="005566C2" w:rsidRPr="004C4BCD">
        <w:rPr>
          <w:rFonts w:ascii="Times New Roman" w:hAnsi="Times New Roman" w:cs="Times New Roman"/>
          <w:b/>
          <w:bCs/>
          <w:i/>
          <w:color w:val="000000"/>
        </w:rPr>
        <w:t>ezerv, katerih del je nedeljiv”</w:t>
      </w:r>
      <w:r w:rsidR="005566C2" w:rsidRPr="004C4BCD">
        <w:rPr>
          <w:rFonts w:ascii="Times New Roman" w:hAnsi="Times New Roman" w:cs="Times New Roman"/>
          <w:bCs/>
          <w:i/>
          <w:color w:val="000000"/>
        </w:rPr>
        <w:t>.</w:t>
      </w:r>
      <w:r w:rsidR="005566C2" w:rsidRPr="004C4BCD">
        <w:rPr>
          <w:rFonts w:ascii="Times New Roman" w:hAnsi="Times New Roman" w:cs="Times New Roman"/>
          <w:bCs/>
          <w:color w:val="000000"/>
        </w:rPr>
        <w:t xml:space="preserve"> F</w:t>
      </w:r>
      <w:r w:rsidR="001222A0" w:rsidRPr="004C4BCD">
        <w:rPr>
          <w:rFonts w:ascii="Times New Roman" w:hAnsi="Times New Roman" w:cs="Times New Roman"/>
          <w:bCs/>
          <w:color w:val="000000"/>
        </w:rPr>
        <w:t xml:space="preserve">inančne </w:t>
      </w:r>
      <w:r w:rsidR="0060623C" w:rsidRPr="004C4BCD">
        <w:rPr>
          <w:rFonts w:ascii="Times New Roman" w:hAnsi="Times New Roman" w:cs="Times New Roman"/>
          <w:bCs/>
          <w:color w:val="000000"/>
        </w:rPr>
        <w:t>rez</w:t>
      </w:r>
      <w:r w:rsidR="001222A0" w:rsidRPr="004C4BCD">
        <w:rPr>
          <w:rFonts w:ascii="Times New Roman" w:hAnsi="Times New Roman" w:cs="Times New Roman"/>
          <w:bCs/>
          <w:color w:val="000000"/>
        </w:rPr>
        <w:t>erve</w:t>
      </w:r>
      <w:r w:rsidR="0060623C" w:rsidRPr="004C4BCD">
        <w:rPr>
          <w:rFonts w:ascii="Times New Roman" w:hAnsi="Times New Roman" w:cs="Times New Roman"/>
          <w:bCs/>
          <w:color w:val="000000"/>
        </w:rPr>
        <w:t xml:space="preserve"> so sploš</w:t>
      </w:r>
      <w:r w:rsidR="001222A0" w:rsidRPr="004C4BCD">
        <w:rPr>
          <w:rFonts w:ascii="Times New Roman" w:hAnsi="Times New Roman" w:cs="Times New Roman"/>
          <w:bCs/>
          <w:color w:val="000000"/>
        </w:rPr>
        <w:t>na praksa v zadrugah, ne glede na področje njih</w:t>
      </w:r>
      <w:r w:rsidR="005566C2" w:rsidRPr="004C4BCD">
        <w:rPr>
          <w:rFonts w:ascii="Times New Roman" w:hAnsi="Times New Roman" w:cs="Times New Roman"/>
          <w:bCs/>
          <w:color w:val="000000"/>
        </w:rPr>
        <w:t>ovih poslovnih aktivnosti. S</w:t>
      </w:r>
      <w:r w:rsidR="001222A0" w:rsidRPr="004C4BCD">
        <w:rPr>
          <w:rFonts w:ascii="Times New Roman" w:hAnsi="Times New Roman" w:cs="Times New Roman"/>
          <w:bCs/>
          <w:color w:val="000000"/>
        </w:rPr>
        <w:t xml:space="preserve">o </w:t>
      </w:r>
      <w:r w:rsidR="0060623C" w:rsidRPr="004C4BCD">
        <w:rPr>
          <w:rFonts w:ascii="Times New Roman" w:hAnsi="Times New Roman" w:cs="Times New Roman"/>
          <w:bCs/>
          <w:color w:val="000000"/>
        </w:rPr>
        <w:t xml:space="preserve">tudi </w:t>
      </w:r>
      <w:r w:rsidR="001222A0" w:rsidRPr="004C4BCD">
        <w:rPr>
          <w:rFonts w:ascii="Times New Roman" w:hAnsi="Times New Roman" w:cs="Times New Roman"/>
          <w:bCs/>
          <w:color w:val="000000"/>
        </w:rPr>
        <w:t>ključnega pomena za zagotavljanje</w:t>
      </w:r>
      <w:r w:rsidR="005566C2" w:rsidRPr="004C4BCD">
        <w:rPr>
          <w:rFonts w:ascii="Times New Roman" w:hAnsi="Times New Roman" w:cs="Times New Roman"/>
          <w:bCs/>
          <w:color w:val="000000"/>
        </w:rPr>
        <w:t xml:space="preserve"> finančne stabilnosti podjetja, </w:t>
      </w:r>
      <w:r w:rsidR="001222A0" w:rsidRPr="004C4BCD">
        <w:rPr>
          <w:rFonts w:ascii="Times New Roman" w:hAnsi="Times New Roman" w:cs="Times New Roman"/>
          <w:bCs/>
          <w:color w:val="000000"/>
        </w:rPr>
        <w:t>saj kompenzirajo strukturne omejitve</w:t>
      </w:r>
      <w:r w:rsidR="0060623C" w:rsidRPr="004C4BCD">
        <w:rPr>
          <w:rFonts w:ascii="Times New Roman" w:hAnsi="Times New Roman" w:cs="Times New Roman"/>
          <w:bCs/>
          <w:color w:val="000000"/>
        </w:rPr>
        <w:t xml:space="preserve"> kapitala, ki so sicer lahko pr</w:t>
      </w:r>
      <w:r w:rsidR="005566C2" w:rsidRPr="004C4BCD">
        <w:rPr>
          <w:rFonts w:ascii="Times New Roman" w:hAnsi="Times New Roman" w:cs="Times New Roman"/>
          <w:bCs/>
          <w:color w:val="000000"/>
        </w:rPr>
        <w:t xml:space="preserve">isotne pri zadrugah. Obstajajo </w:t>
      </w:r>
      <w:r w:rsidR="0060623C" w:rsidRPr="004C4BCD">
        <w:rPr>
          <w:rFonts w:ascii="Times New Roman" w:hAnsi="Times New Roman" w:cs="Times New Roman"/>
          <w:bCs/>
          <w:color w:val="000000"/>
        </w:rPr>
        <w:t>zadrug</w:t>
      </w:r>
      <w:r w:rsidR="005566C2" w:rsidRPr="004C4BCD">
        <w:rPr>
          <w:rFonts w:ascii="Times New Roman" w:hAnsi="Times New Roman" w:cs="Times New Roman"/>
          <w:bCs/>
          <w:color w:val="000000"/>
        </w:rPr>
        <w:t>e</w:t>
      </w:r>
      <w:r w:rsidR="0060623C" w:rsidRPr="004C4BCD">
        <w:rPr>
          <w:rFonts w:ascii="Times New Roman" w:hAnsi="Times New Roman" w:cs="Times New Roman"/>
          <w:bCs/>
          <w:color w:val="000000"/>
        </w:rPr>
        <w:t>, ki so v obdobju pospešene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 rasti ustvarile </w:t>
      </w:r>
      <w:r w:rsidR="001222A0" w:rsidRPr="004C4BCD">
        <w:rPr>
          <w:rFonts w:ascii="Times New Roman" w:hAnsi="Times New Roman" w:cs="Times New Roman"/>
          <w:bCs/>
          <w:color w:val="000000"/>
        </w:rPr>
        <w:t xml:space="preserve">obsežne </w:t>
      </w:r>
      <w:r w:rsidR="0060623C" w:rsidRPr="004C4BCD">
        <w:rPr>
          <w:rFonts w:ascii="Times New Roman" w:hAnsi="Times New Roman" w:cs="Times New Roman"/>
          <w:bCs/>
          <w:color w:val="000000"/>
        </w:rPr>
        <w:t>rez</w:t>
      </w:r>
      <w:r w:rsidR="001222A0" w:rsidRPr="004C4BCD">
        <w:rPr>
          <w:rFonts w:ascii="Times New Roman" w:hAnsi="Times New Roman" w:cs="Times New Roman"/>
          <w:bCs/>
          <w:color w:val="000000"/>
        </w:rPr>
        <w:t xml:space="preserve">erve, veliko večje od </w:t>
      </w:r>
      <w:r w:rsidR="0060623C" w:rsidRPr="004C4BCD">
        <w:rPr>
          <w:rFonts w:ascii="Times New Roman" w:hAnsi="Times New Roman" w:cs="Times New Roman"/>
          <w:bCs/>
          <w:color w:val="000000"/>
        </w:rPr>
        <w:t>osnovnega kapitala zadruge</w:t>
      </w:r>
      <w:r w:rsidR="004E0F38" w:rsidRPr="004C4BCD">
        <w:rPr>
          <w:rFonts w:ascii="Times New Roman" w:hAnsi="Times New Roman" w:cs="Times New Roman"/>
          <w:bCs/>
          <w:color w:val="000000"/>
        </w:rPr>
        <w:t xml:space="preserve">. Princip 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formiranja </w:t>
      </w:r>
      <w:r w:rsidR="004E0F38" w:rsidRPr="004C4BCD">
        <w:rPr>
          <w:rFonts w:ascii="Times New Roman" w:hAnsi="Times New Roman" w:cs="Times New Roman"/>
          <w:bCs/>
          <w:color w:val="000000"/>
        </w:rPr>
        <w:t>nedeljivih rezerv je v nekaterih EU državah (Francija, Italija</w:t>
      </w:r>
      <w:r w:rsidR="000D00F8" w:rsidRPr="004C4BCD">
        <w:rPr>
          <w:rFonts w:ascii="Times New Roman" w:hAnsi="Times New Roman" w:cs="Times New Roman"/>
          <w:bCs/>
          <w:color w:val="000000"/>
        </w:rPr>
        <w:t>, Španija, Portugalska i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n Velika Britanija) </w:t>
      </w:r>
      <w:r w:rsidR="005566C2" w:rsidRPr="004C4BCD">
        <w:rPr>
          <w:rFonts w:ascii="Times New Roman" w:hAnsi="Times New Roman" w:cs="Times New Roman"/>
          <w:b/>
          <w:bCs/>
          <w:color w:val="000000"/>
        </w:rPr>
        <w:t xml:space="preserve">tudi </w:t>
      </w:r>
      <w:r w:rsidR="00360EEC" w:rsidRPr="004C4BCD">
        <w:rPr>
          <w:rFonts w:ascii="Times New Roman" w:hAnsi="Times New Roman" w:cs="Times New Roman"/>
          <w:b/>
          <w:bCs/>
          <w:color w:val="000000"/>
        </w:rPr>
        <w:t>z</w:t>
      </w:r>
      <w:r w:rsidR="000D00F8" w:rsidRPr="004C4BCD">
        <w:rPr>
          <w:rFonts w:ascii="Times New Roman" w:hAnsi="Times New Roman" w:cs="Times New Roman"/>
          <w:b/>
          <w:bCs/>
          <w:color w:val="000000"/>
        </w:rPr>
        <w:t>akonsko obligator</w:t>
      </w:r>
      <w:r w:rsidR="005566C2" w:rsidRPr="004C4BCD">
        <w:rPr>
          <w:rFonts w:ascii="Times New Roman" w:hAnsi="Times New Roman" w:cs="Times New Roman"/>
          <w:b/>
          <w:bCs/>
          <w:color w:val="000000"/>
        </w:rPr>
        <w:t>en</w:t>
      </w:r>
      <w:r w:rsidR="005566C2" w:rsidRPr="004C4BCD">
        <w:rPr>
          <w:rFonts w:ascii="Times New Roman" w:hAnsi="Times New Roman" w:cs="Times New Roman"/>
          <w:bCs/>
          <w:color w:val="000000"/>
        </w:rPr>
        <w:t xml:space="preserve">. Po </w:t>
      </w:r>
      <w:r w:rsidR="00360EEC" w:rsidRPr="004C4BCD">
        <w:rPr>
          <w:rFonts w:ascii="Times New Roman" w:hAnsi="Times New Roman" w:cs="Times New Roman"/>
          <w:bCs/>
          <w:color w:val="000000"/>
        </w:rPr>
        <w:t>zaprtju zadruge tako privarčevane rezerve niso last bivših zadružnikov</w:t>
      </w:r>
      <w:r w:rsidR="005566C2" w:rsidRPr="004C4BCD">
        <w:rPr>
          <w:rFonts w:ascii="Times New Roman" w:hAnsi="Times New Roman" w:cs="Times New Roman"/>
          <w:bCs/>
          <w:color w:val="000000"/>
        </w:rPr>
        <w:t>,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 ampak</w:t>
      </w:r>
      <w:r w:rsidR="000D00F8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5566C2" w:rsidRPr="004C4BCD">
        <w:rPr>
          <w:rFonts w:ascii="Times New Roman" w:hAnsi="Times New Roman" w:cs="Times New Roman"/>
          <w:bCs/>
          <w:color w:val="000000"/>
        </w:rPr>
        <w:t>jih morajo zadruge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5566C2" w:rsidRPr="004C4BCD">
        <w:rPr>
          <w:rFonts w:ascii="Times New Roman" w:hAnsi="Times New Roman" w:cs="Times New Roman"/>
          <w:bCs/>
          <w:color w:val="000000"/>
        </w:rPr>
        <w:t>nameniti</w:t>
      </w:r>
      <w:r w:rsidR="000D00F8" w:rsidRPr="004C4BCD">
        <w:rPr>
          <w:rFonts w:ascii="Times New Roman" w:hAnsi="Times New Roman" w:cs="Times New Roman"/>
          <w:bCs/>
          <w:color w:val="000000"/>
        </w:rPr>
        <w:t xml:space="preserve"> za delovanje organiza</w:t>
      </w:r>
      <w:r w:rsidR="00360EEC" w:rsidRPr="004C4BCD">
        <w:rPr>
          <w:rFonts w:ascii="Times New Roman" w:hAnsi="Times New Roman" w:cs="Times New Roman"/>
          <w:bCs/>
          <w:color w:val="000000"/>
        </w:rPr>
        <w:t>c</w:t>
      </w:r>
      <w:r w:rsidR="000D00F8" w:rsidRPr="004C4BCD">
        <w:rPr>
          <w:rFonts w:ascii="Times New Roman" w:hAnsi="Times New Roman" w:cs="Times New Roman"/>
          <w:bCs/>
          <w:color w:val="000000"/>
        </w:rPr>
        <w:t>ij, ki pro</w:t>
      </w:r>
      <w:r w:rsidR="00360EEC" w:rsidRPr="004C4BCD">
        <w:rPr>
          <w:rFonts w:ascii="Times New Roman" w:hAnsi="Times New Roman" w:cs="Times New Roman"/>
          <w:bCs/>
          <w:color w:val="000000"/>
        </w:rPr>
        <w:t>movirajo zadružništvo, kot je to na</w:t>
      </w:r>
      <w:r w:rsidR="005566C2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235120">
        <w:rPr>
          <w:rFonts w:ascii="Times New Roman" w:hAnsi="Times New Roman" w:cs="Times New Roman"/>
          <w:bCs/>
          <w:color w:val="000000"/>
        </w:rPr>
        <w:t>primer zadružni investicijsko-</w:t>
      </w:r>
      <w:r w:rsidR="005566C2" w:rsidRPr="004C4BCD">
        <w:rPr>
          <w:rFonts w:ascii="Times New Roman" w:hAnsi="Times New Roman" w:cs="Times New Roman"/>
          <w:bCs/>
          <w:color w:val="000000"/>
        </w:rPr>
        <w:t xml:space="preserve">razvojni </w:t>
      </w:r>
      <w:r w:rsidR="000D00F8" w:rsidRPr="004C4BCD">
        <w:rPr>
          <w:rFonts w:ascii="Times New Roman" w:hAnsi="Times New Roman" w:cs="Times New Roman"/>
          <w:bCs/>
          <w:color w:val="000000"/>
        </w:rPr>
        <w:t>sklad.</w:t>
      </w:r>
    </w:p>
    <w:p w:rsidR="000D00F8" w:rsidRPr="004C4BCD" w:rsidRDefault="000D00F8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C4BCD">
        <w:rPr>
          <w:rFonts w:ascii="Times New Roman" w:hAnsi="Times New Roman" w:cs="Times New Roman"/>
          <w:bCs/>
          <w:color w:val="000000"/>
        </w:rPr>
        <w:t xml:space="preserve">Nedeljive </w:t>
      </w:r>
      <w:r w:rsidR="007C3FD6" w:rsidRPr="004C4BCD">
        <w:rPr>
          <w:rFonts w:ascii="Times New Roman" w:hAnsi="Times New Roman" w:cs="Times New Roman"/>
          <w:bCs/>
          <w:color w:val="000000"/>
        </w:rPr>
        <w:t>rez</w:t>
      </w:r>
      <w:r w:rsidRPr="004C4BCD">
        <w:rPr>
          <w:rFonts w:ascii="Times New Roman" w:hAnsi="Times New Roman" w:cs="Times New Roman"/>
          <w:bCs/>
          <w:color w:val="000000"/>
        </w:rPr>
        <w:t xml:space="preserve">erve so 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tudi </w:t>
      </w:r>
      <w:r w:rsidR="00360EEC" w:rsidRPr="004C4BCD">
        <w:rPr>
          <w:rFonts w:ascii="Times New Roman" w:hAnsi="Times New Roman" w:cs="Times New Roman"/>
          <w:b/>
          <w:bCs/>
          <w:color w:val="000000"/>
        </w:rPr>
        <w:t>ključ do razumevanja</w:t>
      </w:r>
      <w:r w:rsidR="00FF42FB">
        <w:rPr>
          <w:rFonts w:ascii="Times New Roman" w:hAnsi="Times New Roman" w:cs="Times New Roman"/>
          <w:b/>
          <w:bCs/>
          <w:color w:val="000000"/>
        </w:rPr>
        <w:t>,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7C3FD6" w:rsidRPr="004C4BCD">
        <w:rPr>
          <w:rFonts w:ascii="Times New Roman" w:hAnsi="Times New Roman" w:cs="Times New Roman"/>
          <w:bCs/>
          <w:color w:val="000000"/>
        </w:rPr>
        <w:t xml:space="preserve">zakaj </w:t>
      </w:r>
      <w:r w:rsidR="00360EEC" w:rsidRPr="004C4BCD">
        <w:rPr>
          <w:rFonts w:ascii="Times New Roman" w:hAnsi="Times New Roman" w:cs="Times New Roman"/>
          <w:bCs/>
          <w:color w:val="000000"/>
        </w:rPr>
        <w:t xml:space="preserve">so </w:t>
      </w:r>
      <w:r w:rsidRPr="004C4BCD">
        <w:rPr>
          <w:rFonts w:ascii="Times New Roman" w:hAnsi="Times New Roman" w:cs="Times New Roman"/>
          <w:bCs/>
          <w:color w:val="000000"/>
        </w:rPr>
        <w:t xml:space="preserve">zadruge </w:t>
      </w:r>
      <w:r w:rsidR="007C3FD6" w:rsidRPr="004C4BCD">
        <w:rPr>
          <w:rFonts w:ascii="Times New Roman" w:hAnsi="Times New Roman" w:cs="Times New Roman"/>
          <w:bCs/>
          <w:color w:val="000000"/>
        </w:rPr>
        <w:t>izrazita medgeneracijska podjetja in</w:t>
      </w:r>
      <w:r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7C3FD6" w:rsidRPr="004C4BCD">
        <w:rPr>
          <w:rFonts w:ascii="Times New Roman" w:hAnsi="Times New Roman" w:cs="Times New Roman"/>
          <w:bCs/>
          <w:color w:val="000000"/>
        </w:rPr>
        <w:t>tudi pojasnijo</w:t>
      </w:r>
      <w:r w:rsidRPr="004C4BCD">
        <w:rPr>
          <w:rFonts w:ascii="Times New Roman" w:hAnsi="Times New Roman" w:cs="Times New Roman"/>
          <w:bCs/>
          <w:color w:val="000000"/>
        </w:rPr>
        <w:t xml:space="preserve"> njihovo tr</w:t>
      </w:r>
      <w:r w:rsidR="006422C2" w:rsidRPr="004C4BCD">
        <w:rPr>
          <w:rFonts w:ascii="Times New Roman" w:hAnsi="Times New Roman" w:cs="Times New Roman"/>
          <w:bCs/>
          <w:color w:val="000000"/>
        </w:rPr>
        <w:t>ajnostno naravnanost in trajnost zaposlitev, ki jih generirajo. Poleg tega nedeljive rezerve varujejo za</w:t>
      </w:r>
      <w:r w:rsidR="007C3FD6" w:rsidRPr="004C4BCD">
        <w:rPr>
          <w:rFonts w:ascii="Times New Roman" w:hAnsi="Times New Roman" w:cs="Times New Roman"/>
          <w:bCs/>
          <w:color w:val="000000"/>
        </w:rPr>
        <w:t xml:space="preserve">družno podjetje pred zunanjimi </w:t>
      </w:r>
      <w:r w:rsidR="006422C2" w:rsidRPr="004C4BCD">
        <w:rPr>
          <w:rFonts w:ascii="Times New Roman" w:hAnsi="Times New Roman" w:cs="Times New Roman"/>
          <w:bCs/>
          <w:color w:val="000000"/>
        </w:rPr>
        <w:t xml:space="preserve">prevzemi, saj je </w:t>
      </w:r>
      <w:r w:rsidR="007C3FD6" w:rsidRPr="004C4BCD">
        <w:rPr>
          <w:rFonts w:ascii="Times New Roman" w:hAnsi="Times New Roman" w:cs="Times New Roman"/>
          <w:bCs/>
          <w:color w:val="000000"/>
        </w:rPr>
        <w:t xml:space="preserve">praktično </w:t>
      </w:r>
      <w:r w:rsidR="006422C2" w:rsidRPr="004C4BCD">
        <w:rPr>
          <w:rFonts w:ascii="Times New Roman" w:hAnsi="Times New Roman" w:cs="Times New Roman"/>
          <w:bCs/>
          <w:color w:val="000000"/>
        </w:rPr>
        <w:t>nemogoče prevzeti nadzor nad temi sredstvi.</w:t>
      </w:r>
      <w:r w:rsidR="006422C2" w:rsidRPr="004C4BC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E35ED4" w:rsidRPr="004C4BCD" w:rsidRDefault="00E35ED4" w:rsidP="00182E20">
      <w:pPr>
        <w:jc w:val="both"/>
        <w:rPr>
          <w:rStyle w:val="A9"/>
          <w:rFonts w:ascii="Times New Roman" w:hAnsi="Times New Roman" w:cs="Times New Roman"/>
          <w:sz w:val="22"/>
          <w:szCs w:val="22"/>
        </w:rPr>
      </w:pPr>
    </w:p>
    <w:p w:rsidR="00566E24" w:rsidRPr="004C4BCD" w:rsidRDefault="004E1411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4BCD">
        <w:rPr>
          <w:rFonts w:ascii="Times New Roman" w:hAnsi="Times New Roman" w:cs="Times New Roman"/>
          <w:b/>
          <w:bCs/>
          <w:sz w:val="26"/>
          <w:szCs w:val="26"/>
        </w:rPr>
        <w:t>Spodbudno zakonodajno okolje za prenos lastništva na</w:t>
      </w:r>
      <w:r w:rsidR="00566E24" w:rsidRPr="004C4BCD">
        <w:rPr>
          <w:rFonts w:ascii="Times New Roman" w:hAnsi="Times New Roman" w:cs="Times New Roman"/>
          <w:b/>
          <w:bCs/>
          <w:sz w:val="26"/>
          <w:szCs w:val="26"/>
        </w:rPr>
        <w:t xml:space="preserve"> zaposlene</w:t>
      </w:r>
    </w:p>
    <w:p w:rsidR="00566E24" w:rsidRPr="004C4BCD" w:rsidRDefault="004E1411" w:rsidP="00182E20">
      <w:pPr>
        <w:jc w:val="both"/>
        <w:rPr>
          <w:rFonts w:ascii="Times New Roman" w:hAnsi="Times New Roman" w:cs="Times New Roman"/>
          <w:bCs/>
        </w:rPr>
      </w:pPr>
      <w:r w:rsidRPr="004C4BCD">
        <w:rPr>
          <w:rFonts w:ascii="Times New Roman" w:hAnsi="Times New Roman" w:cs="Times New Roman"/>
          <w:bCs/>
        </w:rPr>
        <w:t>Ključnega pomena</w:t>
      </w:r>
      <w:r w:rsidR="00360EEC" w:rsidRPr="004C4BCD">
        <w:rPr>
          <w:rFonts w:ascii="Times New Roman" w:hAnsi="Times New Roman" w:cs="Times New Roman"/>
          <w:bCs/>
        </w:rPr>
        <w:t xml:space="preserve"> pri spodbujanju prenosa lastništva podjetij na zaposlene</w:t>
      </w:r>
      <w:r w:rsidRPr="004C4BCD">
        <w:rPr>
          <w:rFonts w:ascii="Times New Roman" w:hAnsi="Times New Roman" w:cs="Times New Roman"/>
          <w:bCs/>
        </w:rPr>
        <w:t xml:space="preserve"> je </w:t>
      </w:r>
      <w:r w:rsidRPr="004C4BCD">
        <w:rPr>
          <w:rFonts w:ascii="Times New Roman" w:hAnsi="Times New Roman" w:cs="Times New Roman"/>
          <w:b/>
          <w:bCs/>
        </w:rPr>
        <w:t>ustrezna zakonodaja</w:t>
      </w:r>
      <w:r w:rsidR="00EB66BE" w:rsidRPr="004C4BCD">
        <w:rPr>
          <w:rFonts w:ascii="Times New Roman" w:hAnsi="Times New Roman" w:cs="Times New Roman"/>
          <w:bCs/>
        </w:rPr>
        <w:t>, ki spodbuja prenos lastništva</w:t>
      </w:r>
      <w:r w:rsidRPr="004C4BCD">
        <w:rPr>
          <w:rFonts w:ascii="Times New Roman" w:hAnsi="Times New Roman" w:cs="Times New Roman"/>
          <w:bCs/>
        </w:rPr>
        <w:t xml:space="preserve"> podjetij</w:t>
      </w:r>
      <w:r w:rsidR="00EB66BE" w:rsidRPr="004C4BCD">
        <w:rPr>
          <w:rFonts w:ascii="Times New Roman" w:hAnsi="Times New Roman" w:cs="Times New Roman"/>
          <w:bCs/>
        </w:rPr>
        <w:t xml:space="preserve"> na</w:t>
      </w:r>
      <w:r w:rsidR="009E64B1" w:rsidRPr="004C4BCD">
        <w:rPr>
          <w:rFonts w:ascii="Times New Roman" w:hAnsi="Times New Roman" w:cs="Times New Roman"/>
          <w:bCs/>
        </w:rPr>
        <w:t xml:space="preserve"> druge lastnike na</w:t>
      </w:r>
      <w:r w:rsidR="00EB66BE" w:rsidRPr="004C4BCD">
        <w:rPr>
          <w:rFonts w:ascii="Times New Roman" w:hAnsi="Times New Roman" w:cs="Times New Roman"/>
          <w:bCs/>
        </w:rPr>
        <w:t xml:space="preserve"> splošno</w:t>
      </w:r>
      <w:r w:rsidR="00360EEC" w:rsidRPr="004C4BCD">
        <w:rPr>
          <w:rFonts w:ascii="Times New Roman" w:hAnsi="Times New Roman" w:cs="Times New Roman"/>
          <w:bCs/>
        </w:rPr>
        <w:t>, kot tudi posebej prenos</w:t>
      </w:r>
      <w:r w:rsidRPr="004C4BCD">
        <w:rPr>
          <w:rFonts w:ascii="Times New Roman" w:hAnsi="Times New Roman" w:cs="Times New Roman"/>
          <w:bCs/>
        </w:rPr>
        <w:t xml:space="preserve"> lastništva podjetij na zaposlene</w:t>
      </w:r>
      <w:r w:rsidR="00360EEC" w:rsidRPr="004C4BCD">
        <w:rPr>
          <w:rFonts w:ascii="Times New Roman" w:hAnsi="Times New Roman" w:cs="Times New Roman"/>
          <w:bCs/>
        </w:rPr>
        <w:t xml:space="preserve"> v podjetju</w:t>
      </w:r>
      <w:r w:rsidRPr="004C4BCD">
        <w:rPr>
          <w:rFonts w:ascii="Times New Roman" w:hAnsi="Times New Roman" w:cs="Times New Roman"/>
          <w:bCs/>
        </w:rPr>
        <w:t xml:space="preserve">. </w:t>
      </w:r>
      <w:r w:rsidR="00360EEC" w:rsidRPr="004C4BCD">
        <w:rPr>
          <w:rFonts w:ascii="Times New Roman" w:hAnsi="Times New Roman" w:cs="Times New Roman"/>
          <w:bCs/>
        </w:rPr>
        <w:t>Državn</w:t>
      </w:r>
      <w:r w:rsidR="00EB66BE" w:rsidRPr="004C4BCD">
        <w:rPr>
          <w:rFonts w:ascii="Times New Roman" w:hAnsi="Times New Roman" w:cs="Times New Roman"/>
          <w:bCs/>
        </w:rPr>
        <w:t>i mehanizmi in ukrepi, ki spodbuj</w:t>
      </w:r>
      <w:r w:rsidRPr="004C4BCD">
        <w:rPr>
          <w:rFonts w:ascii="Times New Roman" w:hAnsi="Times New Roman" w:cs="Times New Roman"/>
          <w:bCs/>
        </w:rPr>
        <w:t>ajo delavske odkupe podjetij</w:t>
      </w:r>
      <w:r w:rsidR="004B4CAB" w:rsidRPr="004C4BCD">
        <w:rPr>
          <w:rFonts w:ascii="Times New Roman" w:hAnsi="Times New Roman" w:cs="Times New Roman"/>
          <w:bCs/>
        </w:rPr>
        <w:t>,</w:t>
      </w:r>
      <w:r w:rsidRPr="004C4BCD">
        <w:rPr>
          <w:rFonts w:ascii="Times New Roman" w:hAnsi="Times New Roman" w:cs="Times New Roman"/>
          <w:bCs/>
        </w:rPr>
        <w:t xml:space="preserve"> lahko </w:t>
      </w:r>
      <w:r w:rsidR="009E64B1" w:rsidRPr="004C4BCD">
        <w:rPr>
          <w:rFonts w:ascii="Times New Roman" w:hAnsi="Times New Roman" w:cs="Times New Roman"/>
          <w:bCs/>
        </w:rPr>
        <w:t xml:space="preserve">zato </w:t>
      </w:r>
      <w:r w:rsidRPr="004C4BCD">
        <w:rPr>
          <w:rFonts w:ascii="Times New Roman" w:hAnsi="Times New Roman" w:cs="Times New Roman"/>
          <w:bCs/>
        </w:rPr>
        <w:t>pomembno prispevajo k uspešnim</w:t>
      </w:r>
      <w:r w:rsidR="00EB66BE" w:rsidRPr="004C4BCD">
        <w:rPr>
          <w:rFonts w:ascii="Times New Roman" w:hAnsi="Times New Roman" w:cs="Times New Roman"/>
          <w:bCs/>
        </w:rPr>
        <w:t xml:space="preserve"> </w:t>
      </w:r>
      <w:r w:rsidR="009E64B1" w:rsidRPr="004C4BCD">
        <w:rPr>
          <w:rFonts w:ascii="Times New Roman" w:hAnsi="Times New Roman" w:cs="Times New Roman"/>
          <w:bCs/>
        </w:rPr>
        <w:t>prenosom</w:t>
      </w:r>
      <w:r w:rsidRPr="004C4BCD">
        <w:rPr>
          <w:rFonts w:ascii="Times New Roman" w:hAnsi="Times New Roman" w:cs="Times New Roman"/>
          <w:bCs/>
        </w:rPr>
        <w:t xml:space="preserve"> lastništva na zaposlene in delavskih odkupov podjetij. </w:t>
      </w:r>
    </w:p>
    <w:p w:rsidR="00EB66BE" w:rsidRPr="004C4BCD" w:rsidRDefault="00EB66BE" w:rsidP="00182E20">
      <w:pPr>
        <w:jc w:val="both"/>
        <w:rPr>
          <w:rFonts w:ascii="Times New Roman" w:hAnsi="Times New Roman" w:cs="Times New Roman"/>
          <w:bCs/>
        </w:rPr>
      </w:pPr>
    </w:p>
    <w:p w:rsidR="00360EEC" w:rsidRPr="004C4BCD" w:rsidRDefault="00360EEC" w:rsidP="00182E20">
      <w:pPr>
        <w:jc w:val="both"/>
        <w:rPr>
          <w:rFonts w:ascii="Times New Roman" w:hAnsi="Times New Roman" w:cs="Times New Roman"/>
          <w:bCs/>
          <w:i/>
        </w:rPr>
      </w:pPr>
      <w:r w:rsidRPr="004C4BCD">
        <w:rPr>
          <w:rFonts w:ascii="Times New Roman" w:hAnsi="Times New Roman" w:cs="Times New Roman"/>
          <w:bCs/>
          <w:i/>
        </w:rPr>
        <w:t>Primeri dobrih praks:</w:t>
      </w:r>
    </w:p>
    <w:p w:rsidR="00360EEC" w:rsidRPr="004C4BCD" w:rsidRDefault="00360EEC" w:rsidP="00182E20">
      <w:pPr>
        <w:jc w:val="both"/>
        <w:rPr>
          <w:rFonts w:ascii="Times New Roman" w:hAnsi="Times New Roman" w:cs="Times New Roman"/>
          <w:bCs/>
        </w:rPr>
      </w:pPr>
    </w:p>
    <w:p w:rsidR="00B2050D" w:rsidRPr="004C4BCD" w:rsidRDefault="00B2050D" w:rsidP="00182E20">
      <w:pPr>
        <w:jc w:val="both"/>
        <w:rPr>
          <w:rFonts w:ascii="Times New Roman" w:hAnsi="Times New Roman" w:cs="Times New Roman"/>
          <w:b/>
          <w:bCs/>
          <w:i/>
        </w:rPr>
      </w:pPr>
      <w:r w:rsidRPr="004C4BCD">
        <w:rPr>
          <w:rFonts w:ascii="Times New Roman" w:hAnsi="Times New Roman" w:cs="Times New Roman"/>
          <w:b/>
          <w:bCs/>
          <w:i/>
        </w:rPr>
        <w:t xml:space="preserve">Italijanski </w:t>
      </w:r>
      <w:r w:rsidR="00901BEB" w:rsidRPr="004C4BCD">
        <w:rPr>
          <w:rFonts w:ascii="Times New Roman" w:hAnsi="Times New Roman" w:cs="Times New Roman"/>
          <w:b/>
          <w:bCs/>
          <w:i/>
        </w:rPr>
        <w:t>zakon</w:t>
      </w:r>
      <w:r w:rsidR="00901BEB" w:rsidRPr="004C4BCD">
        <w:rPr>
          <w:rFonts w:ascii="Times New Roman" w:hAnsi="Times New Roman" w:cs="Times New Roman"/>
          <w:b/>
          <w:bCs/>
          <w:i/>
        </w:rPr>
        <w:t xml:space="preserve"> </w:t>
      </w:r>
      <w:r w:rsidR="00901BEB">
        <w:rPr>
          <w:rFonts w:ascii="Times New Roman" w:hAnsi="Times New Roman" w:cs="Times New Roman"/>
          <w:b/>
          <w:bCs/>
          <w:i/>
        </w:rPr>
        <w:t>Marcora</w:t>
      </w:r>
    </w:p>
    <w:p w:rsidR="00B2050D" w:rsidRPr="004C4BCD" w:rsidRDefault="00B2050D" w:rsidP="00182E20">
      <w:pPr>
        <w:jc w:val="both"/>
        <w:rPr>
          <w:rFonts w:ascii="Times New Roman" w:hAnsi="Times New Roman" w:cs="Times New Roman"/>
          <w:bCs/>
          <w:i/>
        </w:rPr>
      </w:pPr>
    </w:p>
    <w:p w:rsidR="00B2050D" w:rsidRPr="004C4BCD" w:rsidRDefault="00B2050D" w:rsidP="00182E20">
      <w:pPr>
        <w:jc w:val="both"/>
        <w:rPr>
          <w:rFonts w:ascii="Times New Roman" w:hAnsi="Times New Roman" w:cs="Times New Roman"/>
          <w:bCs/>
          <w:i/>
        </w:rPr>
      </w:pPr>
      <w:r w:rsidRPr="004C4BCD">
        <w:rPr>
          <w:rFonts w:ascii="Times New Roman" w:hAnsi="Times New Roman" w:cs="Times New Roman"/>
          <w:bCs/>
          <w:i/>
        </w:rPr>
        <w:t xml:space="preserve">V </w:t>
      </w:r>
      <w:r w:rsidR="005C049B" w:rsidRPr="004C4BCD">
        <w:rPr>
          <w:rFonts w:ascii="Times New Roman" w:hAnsi="Times New Roman" w:cs="Times New Roman"/>
          <w:bCs/>
          <w:i/>
        </w:rPr>
        <w:t>obdobju</w:t>
      </w:r>
      <w:r w:rsidRPr="004C4BCD">
        <w:rPr>
          <w:rFonts w:ascii="Times New Roman" w:hAnsi="Times New Roman" w:cs="Times New Roman"/>
          <w:bCs/>
          <w:i/>
        </w:rPr>
        <w:t xml:space="preserve"> gospodarske krize je italijanska vlada leta 1985 predlagala sprejem zakona, s katerim je omogočila mehanizem </w:t>
      </w:r>
      <w:r w:rsidR="00A11FC3" w:rsidRPr="004C4BCD">
        <w:rPr>
          <w:rFonts w:ascii="Times New Roman" w:hAnsi="Times New Roman" w:cs="Times New Roman"/>
          <w:bCs/>
          <w:i/>
        </w:rPr>
        <w:t>investiranja rizičnega</w:t>
      </w:r>
      <w:r w:rsidRPr="004C4BCD">
        <w:rPr>
          <w:rFonts w:ascii="Times New Roman" w:hAnsi="Times New Roman" w:cs="Times New Roman"/>
          <w:bCs/>
          <w:i/>
        </w:rPr>
        <w:t xml:space="preserve"> kapital</w:t>
      </w:r>
      <w:r w:rsidR="00A11FC3" w:rsidRPr="004C4BCD">
        <w:rPr>
          <w:rFonts w:ascii="Times New Roman" w:hAnsi="Times New Roman" w:cs="Times New Roman"/>
          <w:bCs/>
          <w:i/>
        </w:rPr>
        <w:t xml:space="preserve">a </w:t>
      </w:r>
      <w:r w:rsidRPr="004C4BCD">
        <w:rPr>
          <w:rFonts w:ascii="Times New Roman" w:hAnsi="Times New Roman" w:cs="Times New Roman"/>
          <w:bCs/>
          <w:i/>
        </w:rPr>
        <w:t>z</w:t>
      </w:r>
      <w:r w:rsidR="00A11FC3" w:rsidRPr="004C4BCD">
        <w:rPr>
          <w:rFonts w:ascii="Times New Roman" w:hAnsi="Times New Roman" w:cs="Times New Roman"/>
          <w:bCs/>
          <w:i/>
        </w:rPr>
        <w:t>a spodbujanje</w:t>
      </w:r>
      <w:r w:rsidRPr="004C4BCD">
        <w:rPr>
          <w:rFonts w:ascii="Times New Roman" w:hAnsi="Times New Roman" w:cs="Times New Roman"/>
          <w:bCs/>
          <w:i/>
        </w:rPr>
        <w:t xml:space="preserve"> transformacije konvencionalnih podjetij v zadružna podjetja.</w:t>
      </w:r>
      <w:r w:rsidR="00A11FC3" w:rsidRPr="004C4BCD">
        <w:rPr>
          <w:rFonts w:ascii="Times New Roman" w:hAnsi="Times New Roman" w:cs="Times New Roman"/>
          <w:bCs/>
          <w:i/>
        </w:rPr>
        <w:t xml:space="preserve"> Z </w:t>
      </w:r>
      <w:r w:rsidR="00901BEB" w:rsidRPr="004C4BCD">
        <w:rPr>
          <w:rFonts w:ascii="Times New Roman" w:hAnsi="Times New Roman" w:cs="Times New Roman"/>
          <w:bCs/>
          <w:i/>
        </w:rPr>
        <w:t xml:space="preserve">zakonom </w:t>
      </w:r>
      <w:r w:rsidR="00A11FC3" w:rsidRPr="004C4BCD">
        <w:rPr>
          <w:rFonts w:ascii="Times New Roman" w:hAnsi="Times New Roman" w:cs="Times New Roman"/>
          <w:bCs/>
          <w:i/>
        </w:rPr>
        <w:t>Marcora so ustanovili nacionalni investicijski zadružni sklad Cooperazione Finanza Impresa (CFI), katerega upravljanje je država pren</w:t>
      </w:r>
      <w:r w:rsidR="004B4CAB" w:rsidRPr="004C4BCD">
        <w:rPr>
          <w:rFonts w:ascii="Times New Roman" w:hAnsi="Times New Roman" w:cs="Times New Roman"/>
          <w:bCs/>
          <w:i/>
        </w:rPr>
        <w:t>e</w:t>
      </w:r>
      <w:r w:rsidR="00A11FC3" w:rsidRPr="004C4BCD">
        <w:rPr>
          <w:rFonts w:ascii="Times New Roman" w:hAnsi="Times New Roman" w:cs="Times New Roman"/>
          <w:bCs/>
          <w:i/>
        </w:rPr>
        <w:t xml:space="preserve">sla na italijansko </w:t>
      </w:r>
      <w:r w:rsidR="00BE6F88" w:rsidRPr="004C4BCD">
        <w:rPr>
          <w:rFonts w:ascii="Times New Roman" w:hAnsi="Times New Roman" w:cs="Times New Roman"/>
          <w:bCs/>
          <w:i/>
        </w:rPr>
        <w:t xml:space="preserve">zadružno konfederacijo. CFI </w:t>
      </w:r>
      <w:r w:rsidR="00A11FC3" w:rsidRPr="004C4BCD">
        <w:rPr>
          <w:rFonts w:ascii="Times New Roman" w:hAnsi="Times New Roman" w:cs="Times New Roman"/>
          <w:bCs/>
          <w:i/>
        </w:rPr>
        <w:t xml:space="preserve">od leta 1985 </w:t>
      </w:r>
      <w:r w:rsidR="00BE6F88" w:rsidRPr="004C4BCD">
        <w:rPr>
          <w:rFonts w:ascii="Times New Roman" w:hAnsi="Times New Roman" w:cs="Times New Roman"/>
          <w:bCs/>
          <w:i/>
        </w:rPr>
        <w:t xml:space="preserve">dalje </w:t>
      </w:r>
      <w:r w:rsidR="00A11FC3" w:rsidRPr="004C4BCD">
        <w:rPr>
          <w:rFonts w:ascii="Times New Roman" w:hAnsi="Times New Roman" w:cs="Times New Roman"/>
          <w:bCs/>
          <w:i/>
        </w:rPr>
        <w:t>uspešno posluje in spodbuja ustanavljanje in razvoj zadrug v Italiji.</w:t>
      </w:r>
      <w:r w:rsidRPr="004C4BCD">
        <w:rPr>
          <w:rFonts w:ascii="Times New Roman" w:hAnsi="Times New Roman" w:cs="Times New Roman"/>
          <w:bCs/>
          <w:i/>
        </w:rPr>
        <w:t xml:space="preserve"> Leta 2001 so zakon dopolnili z določbami, ki omogočajo</w:t>
      </w:r>
      <w:r w:rsidR="00BE6F88" w:rsidRPr="004C4BCD">
        <w:rPr>
          <w:rFonts w:ascii="Times New Roman" w:hAnsi="Times New Roman" w:cs="Times New Roman"/>
          <w:bCs/>
          <w:i/>
        </w:rPr>
        <w:t xml:space="preserve"> </w:t>
      </w:r>
      <w:r w:rsidRPr="004C4BCD">
        <w:rPr>
          <w:rFonts w:ascii="Times New Roman" w:hAnsi="Times New Roman" w:cs="Times New Roman"/>
          <w:bCs/>
          <w:i/>
        </w:rPr>
        <w:t>inve</w:t>
      </w:r>
      <w:r w:rsidR="00A11FC3" w:rsidRPr="004C4BCD">
        <w:rPr>
          <w:rFonts w:ascii="Times New Roman" w:hAnsi="Times New Roman" w:cs="Times New Roman"/>
          <w:bCs/>
          <w:i/>
        </w:rPr>
        <w:t>stiranje rizičnega kapitala</w:t>
      </w:r>
      <w:r w:rsidRPr="004C4BCD">
        <w:rPr>
          <w:rFonts w:ascii="Times New Roman" w:hAnsi="Times New Roman" w:cs="Times New Roman"/>
          <w:bCs/>
          <w:i/>
        </w:rPr>
        <w:t xml:space="preserve"> </w:t>
      </w:r>
      <w:r w:rsidR="00BE6F88" w:rsidRPr="004C4BCD">
        <w:rPr>
          <w:rFonts w:ascii="Times New Roman" w:hAnsi="Times New Roman" w:cs="Times New Roman"/>
          <w:bCs/>
          <w:i/>
        </w:rPr>
        <w:t>tudi v že delujoče</w:t>
      </w:r>
      <w:r w:rsidRPr="004C4BCD">
        <w:rPr>
          <w:rFonts w:ascii="Times New Roman" w:hAnsi="Times New Roman" w:cs="Times New Roman"/>
          <w:bCs/>
          <w:i/>
        </w:rPr>
        <w:t xml:space="preserve"> zadruge. </w:t>
      </w:r>
    </w:p>
    <w:p w:rsidR="00E35ED4" w:rsidRPr="004C4BCD" w:rsidRDefault="00E35ED4" w:rsidP="00182E20">
      <w:pPr>
        <w:jc w:val="both"/>
        <w:rPr>
          <w:rFonts w:ascii="Times New Roman" w:hAnsi="Times New Roman" w:cs="Times New Roman"/>
          <w:color w:val="000000"/>
        </w:rPr>
      </w:pPr>
    </w:p>
    <w:p w:rsidR="005C049B" w:rsidRPr="004C4BCD" w:rsidRDefault="005C049B" w:rsidP="00182E20">
      <w:pPr>
        <w:pStyle w:val="Pa18"/>
        <w:spacing w:after="200"/>
        <w:ind w:right="100"/>
        <w:jc w:val="both"/>
        <w:rPr>
          <w:rStyle w:val="A25"/>
          <w:rFonts w:ascii="Times New Roman" w:hAnsi="Times New Roman" w:cs="Times New Roman"/>
          <w:i/>
          <w:lang w:val="sl-SI"/>
        </w:rPr>
      </w:pPr>
      <w:r w:rsidRPr="004C4BCD">
        <w:rPr>
          <w:rStyle w:val="A25"/>
          <w:rFonts w:ascii="Times New Roman" w:hAnsi="Times New Roman" w:cs="Times New Roman"/>
          <w:i/>
          <w:lang w:val="sl-SI"/>
        </w:rPr>
        <w:t>Španski Pago Unico, ali enotno izplačilo pravic iz naslova statusa brezposelnosti</w:t>
      </w:r>
    </w:p>
    <w:p w:rsidR="005C049B" w:rsidRPr="004C4BCD" w:rsidRDefault="00A11FC3" w:rsidP="00182E20">
      <w:pPr>
        <w:jc w:val="both"/>
        <w:rPr>
          <w:rFonts w:ascii="Times New Roman" w:hAnsi="Times New Roman" w:cs="Times New Roman"/>
          <w:i/>
        </w:rPr>
      </w:pPr>
      <w:r w:rsidRPr="004C4BCD">
        <w:rPr>
          <w:rFonts w:ascii="Times New Roman" w:hAnsi="Times New Roman" w:cs="Times New Roman"/>
          <w:i/>
        </w:rPr>
        <w:t>Pod</w:t>
      </w:r>
      <w:r w:rsidR="005C049B" w:rsidRPr="004C4BCD">
        <w:rPr>
          <w:rFonts w:ascii="Times New Roman" w:hAnsi="Times New Roman" w:cs="Times New Roman"/>
          <w:i/>
        </w:rPr>
        <w:t>j</w:t>
      </w:r>
      <w:r w:rsidRPr="004C4BCD">
        <w:rPr>
          <w:rFonts w:ascii="Times New Roman" w:hAnsi="Times New Roman" w:cs="Times New Roman"/>
          <w:i/>
        </w:rPr>
        <w:t>et</w:t>
      </w:r>
      <w:r w:rsidR="005C049B" w:rsidRPr="004C4BCD">
        <w:rPr>
          <w:rFonts w:ascii="Times New Roman" w:hAnsi="Times New Roman" w:cs="Times New Roman"/>
          <w:i/>
        </w:rPr>
        <w:t xml:space="preserve">ja v delavski lasti v Španiji, imajo </w:t>
      </w:r>
      <w:r w:rsidR="002B2177" w:rsidRPr="004C4BCD">
        <w:rPr>
          <w:rFonts w:ascii="Times New Roman" w:hAnsi="Times New Roman" w:cs="Times New Roman"/>
          <w:i/>
        </w:rPr>
        <w:t>na zakonski podlagi</w:t>
      </w:r>
      <w:r w:rsidRPr="004C4BCD">
        <w:rPr>
          <w:rFonts w:ascii="Times New Roman" w:hAnsi="Times New Roman" w:cs="Times New Roman"/>
          <w:i/>
        </w:rPr>
        <w:t xml:space="preserve"> </w:t>
      </w:r>
      <w:r w:rsidR="005C049B" w:rsidRPr="004C4BCD">
        <w:rPr>
          <w:rFonts w:ascii="Times New Roman" w:hAnsi="Times New Roman" w:cs="Times New Roman"/>
          <w:i/>
        </w:rPr>
        <w:t xml:space="preserve">možnost </w:t>
      </w:r>
      <w:r w:rsidR="003C04EA">
        <w:rPr>
          <w:rFonts w:ascii="Times New Roman" w:hAnsi="Times New Roman" w:cs="Times New Roman"/>
          <w:i/>
        </w:rPr>
        <w:t>tri</w:t>
      </w:r>
      <w:r w:rsidR="005C049B" w:rsidRPr="004C4BCD">
        <w:rPr>
          <w:rFonts w:ascii="Times New Roman" w:hAnsi="Times New Roman" w:cs="Times New Roman"/>
          <w:i/>
        </w:rPr>
        <w:t xml:space="preserve"> leta prejemati </w:t>
      </w:r>
      <w:r w:rsidRPr="004C4BCD">
        <w:rPr>
          <w:rFonts w:ascii="Times New Roman" w:hAnsi="Times New Roman" w:cs="Times New Roman"/>
          <w:i/>
        </w:rPr>
        <w:t>finančna sredstva, ki izhajajo iz</w:t>
      </w:r>
      <w:r w:rsidR="002B2177" w:rsidRPr="004C4BCD">
        <w:rPr>
          <w:rFonts w:ascii="Times New Roman" w:hAnsi="Times New Roman" w:cs="Times New Roman"/>
          <w:i/>
        </w:rPr>
        <w:t xml:space="preserve"> </w:t>
      </w:r>
      <w:r w:rsidRPr="004C4BCD">
        <w:rPr>
          <w:rFonts w:ascii="Times New Roman" w:hAnsi="Times New Roman" w:cs="Times New Roman"/>
          <w:i/>
        </w:rPr>
        <w:t>pravic</w:t>
      </w:r>
      <w:r w:rsidR="005C049B" w:rsidRPr="004C4BCD">
        <w:rPr>
          <w:rFonts w:ascii="Times New Roman" w:hAnsi="Times New Roman" w:cs="Times New Roman"/>
          <w:i/>
        </w:rPr>
        <w:t xml:space="preserve">, </w:t>
      </w:r>
      <w:r w:rsidRPr="004C4BCD">
        <w:rPr>
          <w:rFonts w:ascii="Times New Roman" w:hAnsi="Times New Roman" w:cs="Times New Roman"/>
          <w:i/>
        </w:rPr>
        <w:t>ki pripadajo zaposl</w:t>
      </w:r>
      <w:r w:rsidR="00F446B7" w:rsidRPr="004C4BCD">
        <w:rPr>
          <w:rFonts w:ascii="Times New Roman" w:hAnsi="Times New Roman" w:cs="Times New Roman"/>
          <w:i/>
        </w:rPr>
        <w:t>e</w:t>
      </w:r>
      <w:r w:rsidRPr="004C4BCD">
        <w:rPr>
          <w:rFonts w:ascii="Times New Roman" w:hAnsi="Times New Roman" w:cs="Times New Roman"/>
          <w:i/>
        </w:rPr>
        <w:t>nim iz na</w:t>
      </w:r>
      <w:r w:rsidR="005C049B" w:rsidRPr="004C4BCD">
        <w:rPr>
          <w:rFonts w:ascii="Times New Roman" w:hAnsi="Times New Roman" w:cs="Times New Roman"/>
          <w:i/>
        </w:rPr>
        <w:t>s</w:t>
      </w:r>
      <w:r w:rsidRPr="004C4BCD">
        <w:rPr>
          <w:rFonts w:ascii="Times New Roman" w:hAnsi="Times New Roman" w:cs="Times New Roman"/>
          <w:i/>
        </w:rPr>
        <w:t xml:space="preserve">lova statusa brezposelnosti. </w:t>
      </w:r>
      <w:r w:rsidR="004B1C31" w:rsidRPr="004C4BCD">
        <w:rPr>
          <w:rFonts w:ascii="Times New Roman" w:hAnsi="Times New Roman" w:cs="Times New Roman"/>
          <w:i/>
        </w:rPr>
        <w:t>Španci ta ukrep imenujejo enkratna</w:t>
      </w:r>
      <w:r w:rsidR="005C049B" w:rsidRPr="004C4BCD">
        <w:rPr>
          <w:rFonts w:ascii="Times New Roman" w:hAnsi="Times New Roman" w:cs="Times New Roman"/>
          <w:i/>
        </w:rPr>
        <w:t xml:space="preserve"> kapitalizacija pravic iz naslova statusa brezposelnosti. Takšna ureditev omogoča brezposelnemu članu delavske zadruge, da nameni finančna sredstva iz naslova zavaro</w:t>
      </w:r>
      <w:r w:rsidR="00327D66" w:rsidRPr="004C4BCD">
        <w:rPr>
          <w:rFonts w:ascii="Times New Roman" w:hAnsi="Times New Roman" w:cs="Times New Roman"/>
          <w:i/>
        </w:rPr>
        <w:t xml:space="preserve">vanja za primer brezposelnosti za </w:t>
      </w:r>
      <w:r w:rsidR="004B1C31" w:rsidRPr="004C4BCD">
        <w:rPr>
          <w:rFonts w:ascii="Times New Roman" w:hAnsi="Times New Roman" w:cs="Times New Roman"/>
          <w:i/>
        </w:rPr>
        <w:t>vplačilo svojega članskega deleža v delavsko zadrugo. Brezpos</w:t>
      </w:r>
      <w:r w:rsidR="00F446B7" w:rsidRPr="004C4BCD">
        <w:rPr>
          <w:rFonts w:ascii="Times New Roman" w:hAnsi="Times New Roman" w:cs="Times New Roman"/>
          <w:i/>
        </w:rPr>
        <w:t>e</w:t>
      </w:r>
      <w:r w:rsidR="004B1C31" w:rsidRPr="004C4BCD">
        <w:rPr>
          <w:rFonts w:ascii="Times New Roman" w:hAnsi="Times New Roman" w:cs="Times New Roman"/>
          <w:i/>
        </w:rPr>
        <w:t xml:space="preserve">lni </w:t>
      </w:r>
      <w:r w:rsidR="00327D66" w:rsidRPr="004C4BCD">
        <w:rPr>
          <w:rFonts w:ascii="Times New Roman" w:hAnsi="Times New Roman" w:cs="Times New Roman"/>
          <w:i/>
        </w:rPr>
        <w:t xml:space="preserve">delavci </w:t>
      </w:r>
      <w:r w:rsidR="004B1C31" w:rsidRPr="004C4BCD">
        <w:rPr>
          <w:rFonts w:ascii="Times New Roman" w:hAnsi="Times New Roman" w:cs="Times New Roman"/>
          <w:i/>
        </w:rPr>
        <w:t xml:space="preserve">s temi sredstvi uspešno </w:t>
      </w:r>
      <w:r w:rsidR="00327D66" w:rsidRPr="004C4BCD">
        <w:rPr>
          <w:rFonts w:ascii="Times New Roman" w:hAnsi="Times New Roman" w:cs="Times New Roman"/>
          <w:i/>
        </w:rPr>
        <w:t xml:space="preserve">ustanavljajo delavske zadruge, ki </w:t>
      </w:r>
      <w:r w:rsidR="004B1C31" w:rsidRPr="004C4BCD">
        <w:rPr>
          <w:rFonts w:ascii="Times New Roman" w:hAnsi="Times New Roman" w:cs="Times New Roman"/>
          <w:i/>
        </w:rPr>
        <w:t xml:space="preserve">ali </w:t>
      </w:r>
      <w:r w:rsidR="00327D66" w:rsidRPr="004C4BCD">
        <w:rPr>
          <w:rFonts w:ascii="Times New Roman" w:hAnsi="Times New Roman" w:cs="Times New Roman"/>
          <w:i/>
        </w:rPr>
        <w:t>odkupijo podjetje pred zaprtjem in ga</w:t>
      </w:r>
      <w:r w:rsidR="004B1C31" w:rsidRPr="004C4BCD">
        <w:rPr>
          <w:rFonts w:ascii="Times New Roman" w:hAnsi="Times New Roman" w:cs="Times New Roman"/>
          <w:i/>
        </w:rPr>
        <w:t xml:space="preserve"> nato</w:t>
      </w:r>
      <w:r w:rsidR="00327D66" w:rsidRPr="004C4BCD">
        <w:rPr>
          <w:rFonts w:ascii="Times New Roman" w:hAnsi="Times New Roman" w:cs="Times New Roman"/>
          <w:i/>
        </w:rPr>
        <w:t xml:space="preserve"> spremenijo v delavsko zadrugo</w:t>
      </w:r>
      <w:r w:rsidR="009D5189">
        <w:rPr>
          <w:rFonts w:ascii="Times New Roman" w:hAnsi="Times New Roman" w:cs="Times New Roman"/>
          <w:i/>
        </w:rPr>
        <w:t>,</w:t>
      </w:r>
      <w:r w:rsidR="00327D66" w:rsidRPr="004C4BCD">
        <w:rPr>
          <w:rFonts w:ascii="Times New Roman" w:hAnsi="Times New Roman" w:cs="Times New Roman"/>
          <w:i/>
        </w:rPr>
        <w:t xml:space="preserve"> ali pa v postopkih stečaja odkupijo zdrave dele podjetja in </w:t>
      </w:r>
      <w:r w:rsidR="004B1C31" w:rsidRPr="004C4BCD">
        <w:rPr>
          <w:rFonts w:ascii="Times New Roman" w:hAnsi="Times New Roman" w:cs="Times New Roman"/>
          <w:i/>
        </w:rPr>
        <w:t xml:space="preserve">nato z delavsko zadrugo </w:t>
      </w:r>
      <w:r w:rsidR="00327D66" w:rsidRPr="004C4BCD">
        <w:rPr>
          <w:rFonts w:ascii="Times New Roman" w:hAnsi="Times New Roman" w:cs="Times New Roman"/>
          <w:i/>
        </w:rPr>
        <w:t>zaženejo proizvodnjo v njih.</w:t>
      </w:r>
    </w:p>
    <w:p w:rsidR="005C049B" w:rsidRPr="004C4BCD" w:rsidRDefault="005C049B" w:rsidP="00182E20">
      <w:pPr>
        <w:jc w:val="both"/>
        <w:rPr>
          <w:rFonts w:ascii="Times New Roman" w:hAnsi="Times New Roman" w:cs="Times New Roman"/>
        </w:rPr>
      </w:pPr>
    </w:p>
    <w:p w:rsidR="0010288C" w:rsidRPr="004C4BCD" w:rsidRDefault="004B1C31" w:rsidP="00182E20">
      <w:pPr>
        <w:pStyle w:val="Pa18"/>
        <w:spacing w:after="200"/>
        <w:ind w:right="100"/>
        <w:jc w:val="both"/>
        <w:rPr>
          <w:rStyle w:val="A25"/>
          <w:rFonts w:ascii="Times New Roman" w:hAnsi="Times New Roman" w:cs="Times New Roman"/>
          <w:i/>
          <w:lang w:val="sl-SI"/>
        </w:rPr>
      </w:pPr>
      <w:r w:rsidRPr="004C4BCD">
        <w:rPr>
          <w:rStyle w:val="A25"/>
          <w:rFonts w:ascii="Times New Roman" w:hAnsi="Times New Roman" w:cs="Times New Roman"/>
          <w:i/>
          <w:lang w:val="sl-SI"/>
        </w:rPr>
        <w:t>Nova fran</w:t>
      </w:r>
      <w:r w:rsidR="0010288C" w:rsidRPr="004C4BCD">
        <w:rPr>
          <w:rStyle w:val="A25"/>
          <w:rFonts w:ascii="Times New Roman" w:hAnsi="Times New Roman" w:cs="Times New Roman"/>
          <w:i/>
          <w:lang w:val="sl-SI"/>
        </w:rPr>
        <w:t>coska zakonodaja spodbuja</w:t>
      </w:r>
      <w:r w:rsidR="000035F7">
        <w:rPr>
          <w:rStyle w:val="A25"/>
          <w:rFonts w:ascii="Times New Roman" w:hAnsi="Times New Roman" w:cs="Times New Roman"/>
          <w:i/>
          <w:lang w:val="sl-SI"/>
        </w:rPr>
        <w:t xml:space="preserve"> </w:t>
      </w:r>
      <w:r w:rsidR="0010288C" w:rsidRPr="004C4BCD">
        <w:rPr>
          <w:rStyle w:val="A25"/>
          <w:rFonts w:ascii="Times New Roman" w:hAnsi="Times New Roman" w:cs="Times New Roman"/>
          <w:i/>
          <w:lang w:val="sl-SI"/>
        </w:rPr>
        <w:t>prenos lastništva podjetij na zaposlene</w:t>
      </w:r>
    </w:p>
    <w:p w:rsidR="0010288C" w:rsidRPr="004C4BCD" w:rsidRDefault="00A17ECC" w:rsidP="00182E20">
      <w:pPr>
        <w:jc w:val="both"/>
        <w:rPr>
          <w:rFonts w:ascii="Times New Roman" w:hAnsi="Times New Roman" w:cs="Times New Roman"/>
          <w:i/>
        </w:rPr>
      </w:pPr>
      <w:r w:rsidRPr="004C4BCD">
        <w:rPr>
          <w:rFonts w:ascii="Times New Roman" w:hAnsi="Times New Roman" w:cs="Times New Roman"/>
          <w:i/>
        </w:rPr>
        <w:t>Francoska v</w:t>
      </w:r>
      <w:r w:rsidR="0010288C" w:rsidRPr="004C4BCD">
        <w:rPr>
          <w:rFonts w:ascii="Times New Roman" w:hAnsi="Times New Roman" w:cs="Times New Roman"/>
          <w:i/>
        </w:rPr>
        <w:t>lada je v drugi polovici leta 2013 v zakonodajn</w:t>
      </w:r>
      <w:r w:rsidR="004B1C31" w:rsidRPr="004C4BCD">
        <w:rPr>
          <w:rFonts w:ascii="Times New Roman" w:hAnsi="Times New Roman" w:cs="Times New Roman"/>
          <w:i/>
        </w:rPr>
        <w:t>i postopek vložila predlog Zakona o s</w:t>
      </w:r>
      <w:r w:rsidR="0010288C" w:rsidRPr="004C4BCD">
        <w:rPr>
          <w:rFonts w:ascii="Times New Roman" w:hAnsi="Times New Roman" w:cs="Times New Roman"/>
          <w:i/>
        </w:rPr>
        <w:t>ocialni in solidarno</w:t>
      </w:r>
      <w:r w:rsidR="004B1C31" w:rsidRPr="004C4BCD">
        <w:rPr>
          <w:rFonts w:ascii="Times New Roman" w:hAnsi="Times New Roman" w:cs="Times New Roman"/>
          <w:i/>
        </w:rPr>
        <w:t xml:space="preserve">stni ekonomiji, v katerem </w:t>
      </w:r>
      <w:r w:rsidR="0010288C" w:rsidRPr="004C4BCD">
        <w:rPr>
          <w:rFonts w:ascii="Times New Roman" w:hAnsi="Times New Roman" w:cs="Times New Roman"/>
          <w:i/>
        </w:rPr>
        <w:t>je opredelila posebne ukrepe, ki spodbujajo delav</w:t>
      </w:r>
      <w:r w:rsidR="004B1C31" w:rsidRPr="004C4BCD">
        <w:rPr>
          <w:rFonts w:ascii="Times New Roman" w:hAnsi="Times New Roman" w:cs="Times New Roman"/>
          <w:i/>
        </w:rPr>
        <w:t>sko zadružništvo in spreminjanje</w:t>
      </w:r>
      <w:r w:rsidR="0010288C" w:rsidRPr="004C4BCD">
        <w:rPr>
          <w:rFonts w:ascii="Times New Roman" w:hAnsi="Times New Roman" w:cs="Times New Roman"/>
          <w:i/>
        </w:rPr>
        <w:t xml:space="preserve"> </w:t>
      </w:r>
      <w:r w:rsidRPr="004C4BCD">
        <w:rPr>
          <w:rFonts w:ascii="Times New Roman" w:hAnsi="Times New Roman" w:cs="Times New Roman"/>
          <w:i/>
        </w:rPr>
        <w:t xml:space="preserve">kapitalskih </w:t>
      </w:r>
      <w:r w:rsidR="0010288C" w:rsidRPr="004C4BCD">
        <w:rPr>
          <w:rFonts w:ascii="Times New Roman" w:hAnsi="Times New Roman" w:cs="Times New Roman"/>
          <w:i/>
        </w:rPr>
        <w:t>podjetij v delavske zadruge. Zakonodaja predvideva predkupno pravico</w:t>
      </w:r>
      <w:r w:rsidR="004B1C31" w:rsidRPr="004C4BCD">
        <w:rPr>
          <w:rFonts w:ascii="Times New Roman" w:hAnsi="Times New Roman" w:cs="Times New Roman"/>
          <w:i/>
        </w:rPr>
        <w:t xml:space="preserve"> </w:t>
      </w:r>
      <w:r w:rsidRPr="004C4BCD">
        <w:rPr>
          <w:rFonts w:ascii="Times New Roman" w:hAnsi="Times New Roman" w:cs="Times New Roman"/>
          <w:i/>
        </w:rPr>
        <w:t xml:space="preserve">za nakup </w:t>
      </w:r>
      <w:r w:rsidR="004B1C31" w:rsidRPr="004C4BCD">
        <w:rPr>
          <w:rFonts w:ascii="Times New Roman" w:hAnsi="Times New Roman" w:cs="Times New Roman"/>
          <w:i/>
        </w:rPr>
        <w:t xml:space="preserve">podjetij v stečaju </w:t>
      </w:r>
      <w:r w:rsidRPr="004C4BCD">
        <w:rPr>
          <w:rFonts w:ascii="Times New Roman" w:hAnsi="Times New Roman" w:cs="Times New Roman"/>
          <w:i/>
        </w:rPr>
        <w:t>bivšim delavcem podjetja</w:t>
      </w:r>
      <w:r w:rsidR="00BC531A" w:rsidRPr="004C4BCD">
        <w:rPr>
          <w:rFonts w:ascii="Times New Roman" w:hAnsi="Times New Roman" w:cs="Times New Roman"/>
          <w:i/>
        </w:rPr>
        <w:t>,</w:t>
      </w:r>
      <w:r w:rsidRPr="004C4BCD">
        <w:rPr>
          <w:rFonts w:ascii="Times New Roman" w:hAnsi="Times New Roman" w:cs="Times New Roman"/>
          <w:i/>
        </w:rPr>
        <w:t xml:space="preserve"> </w:t>
      </w:r>
      <w:r w:rsidR="004B1C31" w:rsidRPr="004C4BCD">
        <w:rPr>
          <w:rFonts w:ascii="Times New Roman" w:hAnsi="Times New Roman" w:cs="Times New Roman"/>
          <w:i/>
        </w:rPr>
        <w:t>združenim v delavski zadrugi</w:t>
      </w:r>
      <w:r w:rsidRPr="004C4BCD">
        <w:rPr>
          <w:rFonts w:ascii="Times New Roman" w:hAnsi="Times New Roman" w:cs="Times New Roman"/>
          <w:i/>
        </w:rPr>
        <w:t xml:space="preserve">. Poleg tega zagotavlja sredstva za izvajanje ustreznega </w:t>
      </w:r>
      <w:r w:rsidR="0010288C" w:rsidRPr="004C4BCD">
        <w:rPr>
          <w:rFonts w:ascii="Times New Roman" w:hAnsi="Times New Roman" w:cs="Times New Roman"/>
          <w:i/>
        </w:rPr>
        <w:t xml:space="preserve">usposabljanja za stečajne upravitelje in sodnike, ki vodijo insolvenčne postopke. V </w:t>
      </w:r>
      <w:r w:rsidRPr="004C4BCD">
        <w:rPr>
          <w:rFonts w:ascii="Times New Roman" w:hAnsi="Times New Roman" w:cs="Times New Roman"/>
          <w:i/>
        </w:rPr>
        <w:t>pred</w:t>
      </w:r>
      <w:r w:rsidR="00BC531A" w:rsidRPr="004C4BCD">
        <w:rPr>
          <w:rFonts w:ascii="Times New Roman" w:hAnsi="Times New Roman" w:cs="Times New Roman"/>
          <w:i/>
        </w:rPr>
        <w:t>l</w:t>
      </w:r>
      <w:r w:rsidRPr="004C4BCD">
        <w:rPr>
          <w:rFonts w:ascii="Times New Roman" w:hAnsi="Times New Roman" w:cs="Times New Roman"/>
          <w:i/>
        </w:rPr>
        <w:t xml:space="preserve">ogu zakona </w:t>
      </w:r>
      <w:r w:rsidR="0010288C" w:rsidRPr="004C4BCD">
        <w:rPr>
          <w:rFonts w:ascii="Times New Roman" w:hAnsi="Times New Roman" w:cs="Times New Roman"/>
          <w:i/>
        </w:rPr>
        <w:t>prav tako predvidevajo poseben tran</w:t>
      </w:r>
      <w:r w:rsidR="00865FEA" w:rsidRPr="004C4BCD">
        <w:rPr>
          <w:rFonts w:ascii="Times New Roman" w:hAnsi="Times New Roman" w:cs="Times New Roman"/>
          <w:i/>
        </w:rPr>
        <w:t>zicijski status za d</w:t>
      </w:r>
      <w:r w:rsidRPr="004C4BCD">
        <w:rPr>
          <w:rFonts w:ascii="Times New Roman" w:hAnsi="Times New Roman" w:cs="Times New Roman"/>
          <w:i/>
        </w:rPr>
        <w:t>elavske zadruge, ki</w:t>
      </w:r>
      <w:r w:rsidR="004B1C31" w:rsidRPr="004C4BCD">
        <w:rPr>
          <w:rFonts w:ascii="Times New Roman" w:hAnsi="Times New Roman" w:cs="Times New Roman"/>
          <w:i/>
        </w:rPr>
        <w:t xml:space="preserve"> bo olajšal</w:t>
      </w:r>
      <w:r w:rsidR="00865FEA" w:rsidRPr="004C4BCD">
        <w:rPr>
          <w:rFonts w:ascii="Times New Roman" w:hAnsi="Times New Roman" w:cs="Times New Roman"/>
          <w:i/>
        </w:rPr>
        <w:t xml:space="preserve"> postopke </w:t>
      </w:r>
      <w:r w:rsidR="00143B2C" w:rsidRPr="004C4BCD">
        <w:rPr>
          <w:rFonts w:ascii="Times New Roman" w:hAnsi="Times New Roman" w:cs="Times New Roman"/>
          <w:i/>
        </w:rPr>
        <w:t>transformacije</w:t>
      </w:r>
      <w:r w:rsidR="00865FEA" w:rsidRPr="004C4BCD">
        <w:rPr>
          <w:rFonts w:ascii="Times New Roman" w:hAnsi="Times New Roman" w:cs="Times New Roman"/>
          <w:i/>
        </w:rPr>
        <w:t xml:space="preserve"> </w:t>
      </w:r>
      <w:r w:rsidRPr="004C4BCD">
        <w:rPr>
          <w:rFonts w:ascii="Times New Roman" w:hAnsi="Times New Roman" w:cs="Times New Roman"/>
          <w:i/>
        </w:rPr>
        <w:t xml:space="preserve">podjetja iz </w:t>
      </w:r>
      <w:r w:rsidR="00865FEA" w:rsidRPr="004C4BCD">
        <w:rPr>
          <w:rFonts w:ascii="Times New Roman" w:hAnsi="Times New Roman" w:cs="Times New Roman"/>
          <w:i/>
        </w:rPr>
        <w:t xml:space="preserve">kapitalskega v zadružno </w:t>
      </w:r>
      <w:r w:rsidR="000035F7">
        <w:rPr>
          <w:rFonts w:ascii="Times New Roman" w:hAnsi="Times New Roman" w:cs="Times New Roman"/>
          <w:i/>
        </w:rPr>
        <w:t>–</w:t>
      </w:r>
      <w:r w:rsidRPr="004C4BCD">
        <w:rPr>
          <w:rFonts w:ascii="Times New Roman" w:hAnsi="Times New Roman" w:cs="Times New Roman"/>
          <w:i/>
        </w:rPr>
        <w:t xml:space="preserve"> </w:t>
      </w:r>
      <w:r w:rsidR="00865FEA" w:rsidRPr="004C4BCD">
        <w:rPr>
          <w:rFonts w:ascii="Times New Roman" w:hAnsi="Times New Roman" w:cs="Times New Roman"/>
          <w:i/>
        </w:rPr>
        <w:t>v lasti zaposlenih.</w:t>
      </w:r>
    </w:p>
    <w:p w:rsidR="001A782C" w:rsidRPr="004C4BCD" w:rsidRDefault="001A782C" w:rsidP="00182E20">
      <w:pPr>
        <w:jc w:val="both"/>
        <w:rPr>
          <w:rFonts w:ascii="Times New Roman" w:hAnsi="Times New Roman" w:cs="Times New Roman"/>
          <w:i/>
        </w:rPr>
      </w:pPr>
    </w:p>
    <w:p w:rsidR="001A782C" w:rsidRPr="004C4BCD" w:rsidRDefault="001A782C" w:rsidP="00182E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C4BCD">
        <w:rPr>
          <w:rFonts w:ascii="Times New Roman" w:hAnsi="Times New Roman" w:cs="Times New Roman"/>
          <w:b/>
          <w:sz w:val="26"/>
          <w:szCs w:val="26"/>
        </w:rPr>
        <w:t>Finanč</w:t>
      </w:r>
      <w:r w:rsidR="00D808F2" w:rsidRPr="004C4BCD">
        <w:rPr>
          <w:rFonts w:ascii="Times New Roman" w:hAnsi="Times New Roman" w:cs="Times New Roman"/>
          <w:b/>
          <w:sz w:val="26"/>
          <w:szCs w:val="26"/>
        </w:rPr>
        <w:t>ni</w:t>
      </w:r>
      <w:r w:rsidRPr="004C4B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447B" w:rsidRPr="004C4BCD">
        <w:rPr>
          <w:rFonts w:ascii="Times New Roman" w:hAnsi="Times New Roman" w:cs="Times New Roman"/>
          <w:b/>
          <w:sz w:val="26"/>
          <w:szCs w:val="26"/>
        </w:rPr>
        <w:t>in svetovalni mehanizmi</w:t>
      </w:r>
      <w:r w:rsidRPr="004C4BCD">
        <w:rPr>
          <w:rFonts w:ascii="Times New Roman" w:hAnsi="Times New Roman" w:cs="Times New Roman"/>
          <w:b/>
          <w:sz w:val="26"/>
          <w:szCs w:val="26"/>
        </w:rPr>
        <w:t xml:space="preserve"> za </w:t>
      </w:r>
      <w:r w:rsidR="00685143" w:rsidRPr="004C4BCD">
        <w:rPr>
          <w:rFonts w:ascii="Times New Roman" w:hAnsi="Times New Roman" w:cs="Times New Roman"/>
          <w:b/>
          <w:sz w:val="26"/>
          <w:szCs w:val="26"/>
        </w:rPr>
        <w:t xml:space="preserve">spodbujanje </w:t>
      </w:r>
      <w:r w:rsidRPr="004C4BCD">
        <w:rPr>
          <w:rFonts w:ascii="Times New Roman" w:hAnsi="Times New Roman" w:cs="Times New Roman"/>
          <w:b/>
          <w:sz w:val="26"/>
          <w:szCs w:val="26"/>
        </w:rPr>
        <w:t>prenos</w:t>
      </w:r>
      <w:r w:rsidR="00685143" w:rsidRPr="004C4BCD">
        <w:rPr>
          <w:rFonts w:ascii="Times New Roman" w:hAnsi="Times New Roman" w:cs="Times New Roman"/>
          <w:b/>
          <w:sz w:val="26"/>
          <w:szCs w:val="26"/>
        </w:rPr>
        <w:t>a</w:t>
      </w:r>
      <w:r w:rsidRPr="004C4BCD">
        <w:rPr>
          <w:rFonts w:ascii="Times New Roman" w:hAnsi="Times New Roman" w:cs="Times New Roman"/>
          <w:b/>
          <w:sz w:val="26"/>
          <w:szCs w:val="26"/>
        </w:rPr>
        <w:t xml:space="preserve"> lastništva na zaposlene</w:t>
      </w:r>
    </w:p>
    <w:p w:rsidR="00F33E6E" w:rsidRPr="004C4BCD" w:rsidRDefault="00F33E6E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</w:rPr>
      </w:pPr>
    </w:p>
    <w:p w:rsidR="00247B78" w:rsidRPr="004C4BCD" w:rsidRDefault="00247B78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Cs/>
          <w:color w:val="000000"/>
        </w:rPr>
      </w:pPr>
      <w:r w:rsidRPr="004C4BCD">
        <w:rPr>
          <w:rFonts w:ascii="Times New Roman" w:hAnsi="Times New Roman" w:cs="Times New Roman"/>
        </w:rPr>
        <w:t>Učinkovit</w:t>
      </w:r>
      <w:r w:rsidR="00DB447B" w:rsidRPr="004C4BCD">
        <w:rPr>
          <w:rFonts w:ascii="Times New Roman" w:hAnsi="Times New Roman" w:cs="Times New Roman"/>
        </w:rPr>
        <w:t>o</w:t>
      </w:r>
      <w:r w:rsidRPr="004C4BCD">
        <w:rPr>
          <w:rFonts w:ascii="Times New Roman" w:hAnsi="Times New Roman" w:cs="Times New Roman"/>
        </w:rPr>
        <w:t>st in trajnost prenosa lastništva podjetij na zaposlen</w:t>
      </w:r>
      <w:r w:rsidR="00DB447B" w:rsidRPr="004C4BCD">
        <w:rPr>
          <w:rFonts w:ascii="Times New Roman" w:hAnsi="Times New Roman" w:cs="Times New Roman"/>
        </w:rPr>
        <w:t>e</w:t>
      </w:r>
      <w:r w:rsidRPr="004C4BCD">
        <w:rPr>
          <w:rFonts w:ascii="Times New Roman" w:hAnsi="Times New Roman" w:cs="Times New Roman"/>
        </w:rPr>
        <w:t xml:space="preserve"> je odvisna od </w:t>
      </w:r>
      <w:r w:rsidR="00227A95">
        <w:rPr>
          <w:rFonts w:ascii="Times New Roman" w:hAnsi="Times New Roman" w:cs="Times New Roman"/>
        </w:rPr>
        <w:t>kakovostne</w:t>
      </w:r>
      <w:r w:rsidRPr="004C4BCD">
        <w:rPr>
          <w:rFonts w:ascii="Times New Roman" w:hAnsi="Times New Roman" w:cs="Times New Roman"/>
        </w:rPr>
        <w:t xml:space="preserve"> strokovn</w:t>
      </w:r>
      <w:r w:rsidR="00D808F2" w:rsidRPr="004C4BCD">
        <w:rPr>
          <w:rFonts w:ascii="Times New Roman" w:hAnsi="Times New Roman" w:cs="Times New Roman"/>
        </w:rPr>
        <w:t>e podpore, ki jo delavskim zadrugam</w:t>
      </w:r>
      <w:r w:rsidRPr="004C4BCD">
        <w:rPr>
          <w:rFonts w:ascii="Times New Roman" w:hAnsi="Times New Roman" w:cs="Times New Roman"/>
        </w:rPr>
        <w:t xml:space="preserve"> zag</w:t>
      </w:r>
      <w:r w:rsidR="00555B71" w:rsidRPr="004C4BCD">
        <w:rPr>
          <w:rFonts w:ascii="Times New Roman" w:hAnsi="Times New Roman" w:cs="Times New Roman"/>
        </w:rPr>
        <w:t>otavljajo</w:t>
      </w:r>
      <w:r w:rsidR="00FB6FA7">
        <w:rPr>
          <w:rFonts w:ascii="Times New Roman" w:hAnsi="Times New Roman" w:cs="Times New Roman"/>
        </w:rPr>
        <w:t>:</w:t>
      </w:r>
      <w:r w:rsidR="00555B71" w:rsidRPr="004C4BCD">
        <w:rPr>
          <w:rFonts w:ascii="Times New Roman" w:hAnsi="Times New Roman" w:cs="Times New Roman"/>
        </w:rPr>
        <w:t xml:space="preserve"> specializirane zadružn</w:t>
      </w:r>
      <w:r w:rsidRPr="004C4BCD">
        <w:rPr>
          <w:rFonts w:ascii="Times New Roman" w:hAnsi="Times New Roman" w:cs="Times New Roman"/>
        </w:rPr>
        <w:t>e podporne organizacije</w:t>
      </w:r>
      <w:r w:rsidR="00555B71" w:rsidRPr="004C4BCD">
        <w:rPr>
          <w:rFonts w:ascii="Times New Roman" w:hAnsi="Times New Roman" w:cs="Times New Roman"/>
        </w:rPr>
        <w:t xml:space="preserve">, njihovi svetovalci in trenerji, </w:t>
      </w:r>
      <w:r w:rsidR="00D808F2" w:rsidRPr="004C4BCD">
        <w:rPr>
          <w:rFonts w:ascii="Times New Roman" w:hAnsi="Times New Roman" w:cs="Times New Roman"/>
        </w:rPr>
        <w:t xml:space="preserve">finančno </w:t>
      </w:r>
      <w:r w:rsidR="00555B71" w:rsidRPr="004C4BCD">
        <w:rPr>
          <w:rFonts w:ascii="Times New Roman" w:hAnsi="Times New Roman" w:cs="Times New Roman"/>
        </w:rPr>
        <w:t xml:space="preserve">podporno okolje zadružnega sistema in zadružne banke. </w:t>
      </w:r>
    </w:p>
    <w:p w:rsidR="00A7577B" w:rsidRPr="004C4BCD" w:rsidRDefault="00533A1C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/>
          <w:i/>
          <w:color w:val="000000"/>
        </w:rPr>
      </w:pPr>
      <w:r w:rsidRPr="004C4BCD">
        <w:rPr>
          <w:rFonts w:ascii="Times New Roman" w:hAnsi="Times New Roman" w:cs="Times New Roman"/>
          <w:b/>
          <w:i/>
          <w:color w:val="000000"/>
        </w:rPr>
        <w:t>Paket ukr</w:t>
      </w:r>
      <w:r w:rsidR="00DB447B" w:rsidRPr="004C4BCD">
        <w:rPr>
          <w:rFonts w:ascii="Times New Roman" w:hAnsi="Times New Roman" w:cs="Times New Roman"/>
          <w:b/>
          <w:i/>
          <w:color w:val="000000"/>
        </w:rPr>
        <w:t>e</w:t>
      </w:r>
      <w:r w:rsidRPr="004C4BCD">
        <w:rPr>
          <w:rFonts w:ascii="Times New Roman" w:hAnsi="Times New Roman" w:cs="Times New Roman"/>
          <w:b/>
          <w:i/>
          <w:color w:val="000000"/>
        </w:rPr>
        <w:t xml:space="preserve">pov </w:t>
      </w:r>
    </w:p>
    <w:p w:rsidR="0010288C" w:rsidRPr="004C4BCD" w:rsidRDefault="00A7577B" w:rsidP="00E90C9E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Style w:val="A25"/>
          <w:rFonts w:ascii="Times New Roman" w:hAnsi="Times New Roman" w:cs="Times New Roman"/>
          <w:b w:val="0"/>
          <w:bCs w:val="0"/>
        </w:rPr>
      </w:pPr>
      <w:r w:rsidRPr="004C4BCD">
        <w:rPr>
          <w:rFonts w:ascii="Times New Roman" w:hAnsi="Times New Roman" w:cs="Times New Roman"/>
          <w:color w:val="000000"/>
        </w:rPr>
        <w:t>Ključni razlog za uspešne prenose lastništva podjetij na zaposlene v zadružnem poslovnem modelu je</w:t>
      </w:r>
      <w:r w:rsidR="00533A1C" w:rsidRPr="004C4BCD">
        <w:rPr>
          <w:rFonts w:ascii="Times New Roman" w:hAnsi="Times New Roman" w:cs="Times New Roman"/>
          <w:color w:val="000000"/>
        </w:rPr>
        <w:t xml:space="preserve"> ustrezen </w:t>
      </w:r>
      <w:r w:rsidR="00533A1C" w:rsidRPr="004C4BCD">
        <w:rPr>
          <w:rFonts w:ascii="Times New Roman" w:hAnsi="Times New Roman" w:cs="Times New Roman"/>
          <w:b/>
          <w:color w:val="000000"/>
        </w:rPr>
        <w:t>paket ukrepov</w:t>
      </w:r>
      <w:r w:rsidRPr="004C4BCD">
        <w:rPr>
          <w:rFonts w:ascii="Times New Roman" w:hAnsi="Times New Roman" w:cs="Times New Roman"/>
          <w:color w:val="000000"/>
        </w:rPr>
        <w:t xml:space="preserve">. </w:t>
      </w:r>
      <w:r w:rsidR="00143B2C" w:rsidRPr="004C4BCD">
        <w:rPr>
          <w:rFonts w:ascii="Times New Roman" w:hAnsi="Times New Roman" w:cs="Times New Roman"/>
          <w:color w:val="000000"/>
        </w:rPr>
        <w:t>Sestavljen</w:t>
      </w:r>
      <w:r w:rsidR="00421337" w:rsidRPr="004C4BCD">
        <w:rPr>
          <w:rFonts w:ascii="Times New Roman" w:hAnsi="Times New Roman" w:cs="Times New Roman"/>
          <w:color w:val="000000"/>
        </w:rPr>
        <w:t xml:space="preserve"> </w:t>
      </w:r>
      <w:r w:rsidR="00533A1C" w:rsidRPr="004C4BCD">
        <w:rPr>
          <w:rFonts w:ascii="Times New Roman" w:hAnsi="Times New Roman" w:cs="Times New Roman"/>
          <w:color w:val="000000"/>
        </w:rPr>
        <w:t xml:space="preserve">je </w:t>
      </w:r>
      <w:r w:rsidR="00421337" w:rsidRPr="004C4BCD">
        <w:rPr>
          <w:rFonts w:ascii="Times New Roman" w:hAnsi="Times New Roman" w:cs="Times New Roman"/>
          <w:color w:val="000000"/>
        </w:rPr>
        <w:t>iz ustreznega svetovalnega okolja</w:t>
      </w:r>
      <w:r w:rsidRPr="004C4BCD">
        <w:rPr>
          <w:rFonts w:ascii="Times New Roman" w:hAnsi="Times New Roman" w:cs="Times New Roman"/>
          <w:color w:val="000000"/>
        </w:rPr>
        <w:t xml:space="preserve"> in prilagojeni</w:t>
      </w:r>
      <w:r w:rsidR="00421337" w:rsidRPr="004C4BCD">
        <w:rPr>
          <w:rFonts w:ascii="Times New Roman" w:hAnsi="Times New Roman" w:cs="Times New Roman"/>
          <w:color w:val="000000"/>
        </w:rPr>
        <w:t>h</w:t>
      </w:r>
      <w:r w:rsidRPr="004C4BCD">
        <w:rPr>
          <w:rFonts w:ascii="Times New Roman" w:hAnsi="Times New Roman" w:cs="Times New Roman"/>
          <w:color w:val="000000"/>
        </w:rPr>
        <w:t xml:space="preserve"> finančni</w:t>
      </w:r>
      <w:r w:rsidR="00533A1C" w:rsidRPr="004C4BCD">
        <w:rPr>
          <w:rFonts w:ascii="Times New Roman" w:hAnsi="Times New Roman" w:cs="Times New Roman"/>
          <w:color w:val="000000"/>
        </w:rPr>
        <w:t>h mehanizmov</w:t>
      </w:r>
      <w:r w:rsidR="00A43C63" w:rsidRPr="004C4BCD">
        <w:rPr>
          <w:rFonts w:ascii="Times New Roman" w:hAnsi="Times New Roman" w:cs="Times New Roman"/>
          <w:color w:val="000000"/>
        </w:rPr>
        <w:t>. V</w:t>
      </w:r>
      <w:r w:rsidR="00421337" w:rsidRPr="004C4BCD">
        <w:rPr>
          <w:rFonts w:ascii="Times New Roman" w:hAnsi="Times New Roman" w:cs="Times New Roman"/>
          <w:color w:val="000000"/>
        </w:rPr>
        <w:t xml:space="preserve"> praksi kupcem podjet</w:t>
      </w:r>
      <w:r w:rsidRPr="004C4BCD">
        <w:rPr>
          <w:rFonts w:ascii="Times New Roman" w:hAnsi="Times New Roman" w:cs="Times New Roman"/>
          <w:color w:val="000000"/>
        </w:rPr>
        <w:t>j</w:t>
      </w:r>
      <w:r w:rsidR="00421337" w:rsidRPr="004C4BCD">
        <w:rPr>
          <w:rFonts w:ascii="Times New Roman" w:hAnsi="Times New Roman" w:cs="Times New Roman"/>
          <w:color w:val="000000"/>
        </w:rPr>
        <w:t xml:space="preserve">a (delavcem) omogoča </w:t>
      </w:r>
      <w:r w:rsidR="00533A1C" w:rsidRPr="004C4BCD">
        <w:rPr>
          <w:rFonts w:ascii="Times New Roman" w:hAnsi="Times New Roman" w:cs="Times New Roman"/>
          <w:b/>
          <w:color w:val="000000"/>
        </w:rPr>
        <w:t xml:space="preserve">dostop do </w:t>
      </w:r>
      <w:r w:rsidR="00421337" w:rsidRPr="004C4BCD">
        <w:rPr>
          <w:rFonts w:ascii="Times New Roman" w:hAnsi="Times New Roman" w:cs="Times New Roman"/>
          <w:b/>
          <w:color w:val="000000"/>
        </w:rPr>
        <w:t>svetovanj</w:t>
      </w:r>
      <w:r w:rsidR="00A43C63" w:rsidRPr="004C4BCD">
        <w:rPr>
          <w:rFonts w:ascii="Times New Roman" w:hAnsi="Times New Roman" w:cs="Times New Roman"/>
          <w:b/>
          <w:color w:val="000000"/>
        </w:rPr>
        <w:t>a</w:t>
      </w:r>
      <w:r w:rsidRPr="004C4BCD">
        <w:rPr>
          <w:rFonts w:ascii="Times New Roman" w:hAnsi="Times New Roman" w:cs="Times New Roman"/>
          <w:color w:val="000000"/>
        </w:rPr>
        <w:t xml:space="preserve"> </w:t>
      </w:r>
      <w:r w:rsidR="00421337" w:rsidRPr="004C4BCD">
        <w:rPr>
          <w:rFonts w:ascii="Times New Roman" w:hAnsi="Times New Roman" w:cs="Times New Roman"/>
          <w:color w:val="000000"/>
        </w:rPr>
        <w:t xml:space="preserve">ustrezno </w:t>
      </w:r>
      <w:r w:rsidRPr="004C4BCD">
        <w:rPr>
          <w:rFonts w:ascii="Times New Roman" w:hAnsi="Times New Roman" w:cs="Times New Roman"/>
          <w:color w:val="000000"/>
        </w:rPr>
        <w:t>usposobljeni</w:t>
      </w:r>
      <w:r w:rsidR="00421337" w:rsidRPr="004C4BCD">
        <w:rPr>
          <w:rFonts w:ascii="Times New Roman" w:hAnsi="Times New Roman" w:cs="Times New Roman"/>
          <w:color w:val="000000"/>
        </w:rPr>
        <w:t>h strokovnjakov</w:t>
      </w:r>
      <w:r w:rsidRPr="004C4BCD">
        <w:rPr>
          <w:rFonts w:ascii="Times New Roman" w:hAnsi="Times New Roman" w:cs="Times New Roman"/>
          <w:color w:val="000000"/>
        </w:rPr>
        <w:t xml:space="preserve"> </w:t>
      </w:r>
      <w:r w:rsidR="00A43C63" w:rsidRPr="004C4BCD">
        <w:rPr>
          <w:rFonts w:ascii="Times New Roman" w:hAnsi="Times New Roman" w:cs="Times New Roman"/>
          <w:color w:val="000000"/>
        </w:rPr>
        <w:t>s</w:t>
      </w:r>
      <w:r w:rsidRPr="004C4BCD">
        <w:rPr>
          <w:rFonts w:ascii="Times New Roman" w:hAnsi="Times New Roman" w:cs="Times New Roman"/>
          <w:color w:val="000000"/>
        </w:rPr>
        <w:t xml:space="preserve"> področja zadružništva</w:t>
      </w:r>
      <w:r w:rsidR="00533A1C" w:rsidRPr="004C4BCD">
        <w:rPr>
          <w:rFonts w:ascii="Times New Roman" w:hAnsi="Times New Roman" w:cs="Times New Roman"/>
          <w:color w:val="000000"/>
        </w:rPr>
        <w:t>,</w:t>
      </w:r>
      <w:r w:rsidRPr="004C4BCD">
        <w:rPr>
          <w:rFonts w:ascii="Times New Roman" w:hAnsi="Times New Roman" w:cs="Times New Roman"/>
          <w:color w:val="000000"/>
        </w:rPr>
        <w:t xml:space="preserve"> </w:t>
      </w:r>
      <w:r w:rsidR="00A43C63" w:rsidRPr="004C4BCD">
        <w:rPr>
          <w:rFonts w:ascii="Times New Roman" w:hAnsi="Times New Roman" w:cs="Times New Roman"/>
          <w:color w:val="000000"/>
        </w:rPr>
        <w:t xml:space="preserve">in sicer </w:t>
      </w:r>
      <w:r w:rsidRPr="004C4BCD">
        <w:rPr>
          <w:rFonts w:ascii="Times New Roman" w:hAnsi="Times New Roman" w:cs="Times New Roman"/>
          <w:color w:val="000000"/>
        </w:rPr>
        <w:t>od začetka oblikovanja ideje o delavskem prevzemu pod</w:t>
      </w:r>
      <w:r w:rsidR="00421337" w:rsidRPr="004C4BCD">
        <w:rPr>
          <w:rFonts w:ascii="Times New Roman" w:hAnsi="Times New Roman" w:cs="Times New Roman"/>
          <w:color w:val="000000"/>
        </w:rPr>
        <w:t>jetja</w:t>
      </w:r>
      <w:r w:rsidR="00533A1C" w:rsidRPr="004C4BCD">
        <w:rPr>
          <w:rFonts w:ascii="Times New Roman" w:hAnsi="Times New Roman" w:cs="Times New Roman"/>
          <w:color w:val="000000"/>
        </w:rPr>
        <w:t>,</w:t>
      </w:r>
      <w:r w:rsidR="00421337" w:rsidRPr="004C4BCD">
        <w:rPr>
          <w:rFonts w:ascii="Times New Roman" w:hAnsi="Times New Roman" w:cs="Times New Roman"/>
          <w:color w:val="000000"/>
        </w:rPr>
        <w:t xml:space="preserve"> pa vse do trenutka, ko delavci delavske zadruge </w:t>
      </w:r>
      <w:r w:rsidRPr="004C4BCD">
        <w:rPr>
          <w:rFonts w:ascii="Times New Roman" w:hAnsi="Times New Roman" w:cs="Times New Roman"/>
          <w:color w:val="000000"/>
        </w:rPr>
        <w:t xml:space="preserve">pred stečajnim sodnikom predstavijo ponudbo za odkup podjetja v stečaju. </w:t>
      </w:r>
      <w:r w:rsidR="00E05431" w:rsidRPr="004C4BCD">
        <w:rPr>
          <w:rFonts w:ascii="Times New Roman" w:hAnsi="Times New Roman" w:cs="Times New Roman"/>
          <w:color w:val="000000"/>
        </w:rPr>
        <w:t xml:space="preserve">Tovrstnih </w:t>
      </w:r>
      <w:r w:rsidR="00533A1C" w:rsidRPr="004C4BCD">
        <w:rPr>
          <w:rFonts w:ascii="Times New Roman" w:hAnsi="Times New Roman" w:cs="Times New Roman"/>
          <w:color w:val="000000"/>
        </w:rPr>
        <w:t>paketov ukr</w:t>
      </w:r>
      <w:r w:rsidR="00A43C63" w:rsidRPr="004C4BCD">
        <w:rPr>
          <w:rFonts w:ascii="Times New Roman" w:hAnsi="Times New Roman" w:cs="Times New Roman"/>
          <w:color w:val="000000"/>
        </w:rPr>
        <w:t>e</w:t>
      </w:r>
      <w:r w:rsidR="00533A1C" w:rsidRPr="004C4BCD">
        <w:rPr>
          <w:rFonts w:ascii="Times New Roman" w:hAnsi="Times New Roman" w:cs="Times New Roman"/>
          <w:color w:val="000000"/>
        </w:rPr>
        <w:t>pov</w:t>
      </w:r>
      <w:r w:rsidR="00E05431" w:rsidRPr="004C4BCD">
        <w:rPr>
          <w:rFonts w:ascii="Times New Roman" w:hAnsi="Times New Roman" w:cs="Times New Roman"/>
          <w:color w:val="000000"/>
        </w:rPr>
        <w:t xml:space="preserve"> ne </w:t>
      </w:r>
      <w:r w:rsidR="00533A1C" w:rsidRPr="004C4BCD">
        <w:rPr>
          <w:rFonts w:ascii="Times New Roman" w:hAnsi="Times New Roman" w:cs="Times New Roman"/>
          <w:color w:val="000000"/>
        </w:rPr>
        <w:t xml:space="preserve">moremo uporabljati </w:t>
      </w:r>
      <w:r w:rsidR="00E05431" w:rsidRPr="004C4BCD">
        <w:rPr>
          <w:rFonts w:ascii="Times New Roman" w:hAnsi="Times New Roman" w:cs="Times New Roman"/>
          <w:color w:val="000000"/>
        </w:rPr>
        <w:t>pri drugih poslovnih m</w:t>
      </w:r>
      <w:r w:rsidR="00C461EA" w:rsidRPr="004C4BCD">
        <w:rPr>
          <w:rFonts w:ascii="Times New Roman" w:hAnsi="Times New Roman" w:cs="Times New Roman"/>
          <w:color w:val="000000"/>
        </w:rPr>
        <w:t>odelih, saj se načela poslovanja</w:t>
      </w:r>
      <w:r w:rsidR="00E05431" w:rsidRPr="004C4BCD">
        <w:rPr>
          <w:rFonts w:ascii="Times New Roman" w:hAnsi="Times New Roman" w:cs="Times New Roman"/>
          <w:color w:val="000000"/>
        </w:rPr>
        <w:t xml:space="preserve"> </w:t>
      </w:r>
      <w:r w:rsidR="00C461EA" w:rsidRPr="004C4BCD">
        <w:rPr>
          <w:rFonts w:ascii="Times New Roman" w:hAnsi="Times New Roman" w:cs="Times New Roman"/>
          <w:color w:val="000000"/>
        </w:rPr>
        <w:t>t</w:t>
      </w:r>
      <w:r w:rsidR="00E05431" w:rsidRPr="004C4BCD">
        <w:rPr>
          <w:rFonts w:ascii="Times New Roman" w:hAnsi="Times New Roman" w:cs="Times New Roman"/>
          <w:color w:val="000000"/>
        </w:rPr>
        <w:t>e</w:t>
      </w:r>
      <w:r w:rsidR="00C461EA" w:rsidRPr="004C4BCD">
        <w:rPr>
          <w:rFonts w:ascii="Times New Roman" w:hAnsi="Times New Roman" w:cs="Times New Roman"/>
          <w:color w:val="000000"/>
        </w:rPr>
        <w:t xml:space="preserve">h podjetij razlikujejo od </w:t>
      </w:r>
      <w:r w:rsidR="00E05431" w:rsidRPr="004C4BCD">
        <w:rPr>
          <w:rFonts w:ascii="Times New Roman" w:hAnsi="Times New Roman" w:cs="Times New Roman"/>
          <w:color w:val="000000"/>
        </w:rPr>
        <w:t xml:space="preserve">načel </w:t>
      </w:r>
      <w:r w:rsidR="00C461EA" w:rsidRPr="004C4BCD">
        <w:rPr>
          <w:rFonts w:ascii="Times New Roman" w:hAnsi="Times New Roman" w:cs="Times New Roman"/>
          <w:color w:val="000000"/>
        </w:rPr>
        <w:t xml:space="preserve">delovanja in poslovanja </w:t>
      </w:r>
      <w:r w:rsidR="00533A1C" w:rsidRPr="004C4BCD">
        <w:rPr>
          <w:rFonts w:ascii="Times New Roman" w:hAnsi="Times New Roman" w:cs="Times New Roman"/>
          <w:color w:val="000000"/>
        </w:rPr>
        <w:t>zadrug. Ustrez</w:t>
      </w:r>
      <w:r w:rsidR="00E05431" w:rsidRPr="004C4BCD">
        <w:rPr>
          <w:rFonts w:ascii="Times New Roman" w:hAnsi="Times New Roman" w:cs="Times New Roman"/>
          <w:color w:val="000000"/>
        </w:rPr>
        <w:t>e</w:t>
      </w:r>
      <w:r w:rsidR="00533A1C" w:rsidRPr="004C4BCD">
        <w:rPr>
          <w:rFonts w:ascii="Times New Roman" w:hAnsi="Times New Roman" w:cs="Times New Roman"/>
          <w:color w:val="000000"/>
        </w:rPr>
        <w:t>n</w:t>
      </w:r>
      <w:r w:rsidR="00E05431" w:rsidRPr="004C4BCD">
        <w:rPr>
          <w:rFonts w:ascii="Times New Roman" w:hAnsi="Times New Roman" w:cs="Times New Roman"/>
          <w:color w:val="000000"/>
        </w:rPr>
        <w:t xml:space="preserve"> </w:t>
      </w:r>
      <w:r w:rsidR="00533A1C" w:rsidRPr="004C4BCD">
        <w:rPr>
          <w:rFonts w:ascii="Times New Roman" w:hAnsi="Times New Roman" w:cs="Times New Roman"/>
          <w:color w:val="000000"/>
        </w:rPr>
        <w:t xml:space="preserve">paket ukrepov </w:t>
      </w:r>
      <w:r w:rsidR="00E05431" w:rsidRPr="004C4BCD">
        <w:rPr>
          <w:rFonts w:ascii="Times New Roman" w:hAnsi="Times New Roman" w:cs="Times New Roman"/>
          <w:color w:val="000000"/>
        </w:rPr>
        <w:t>lahko zagotovimo</w:t>
      </w:r>
      <w:r w:rsidR="00A43C63" w:rsidRPr="004C4BCD">
        <w:rPr>
          <w:rFonts w:ascii="Times New Roman" w:hAnsi="Times New Roman" w:cs="Times New Roman"/>
          <w:color w:val="000000"/>
        </w:rPr>
        <w:t>, če</w:t>
      </w:r>
      <w:r w:rsidR="00E05431" w:rsidRPr="004C4BCD">
        <w:rPr>
          <w:rFonts w:ascii="Times New Roman" w:hAnsi="Times New Roman" w:cs="Times New Roman"/>
          <w:color w:val="000000"/>
        </w:rPr>
        <w:t xml:space="preserve"> </w:t>
      </w:r>
      <w:r w:rsidR="00533A1C" w:rsidRPr="004C4BCD">
        <w:rPr>
          <w:rFonts w:ascii="Times New Roman" w:hAnsi="Times New Roman" w:cs="Times New Roman"/>
          <w:color w:val="000000"/>
        </w:rPr>
        <w:t xml:space="preserve">v njem </w:t>
      </w:r>
      <w:r w:rsidR="00E05431" w:rsidRPr="004C4BCD">
        <w:rPr>
          <w:rFonts w:ascii="Times New Roman" w:hAnsi="Times New Roman" w:cs="Times New Roman"/>
          <w:color w:val="000000"/>
        </w:rPr>
        <w:t>vzpostavimo takšne finančne instrumente, ki so prilagojeni specifičnim potrebam delavskih zadrug.</w:t>
      </w:r>
      <w:r w:rsidR="0080268D" w:rsidRPr="004C4BCD">
        <w:rPr>
          <w:rFonts w:ascii="Times New Roman" w:hAnsi="Times New Roman" w:cs="Times New Roman"/>
          <w:color w:val="000000"/>
        </w:rPr>
        <w:t xml:space="preserve"> </w:t>
      </w:r>
      <w:r w:rsidR="004510A3" w:rsidRPr="004C4BCD">
        <w:rPr>
          <w:rFonts w:ascii="Times New Roman" w:hAnsi="Times New Roman" w:cs="Times New Roman"/>
          <w:color w:val="000000"/>
        </w:rPr>
        <w:t xml:space="preserve">Za oblikovanje </w:t>
      </w:r>
      <w:r w:rsidR="0080268D" w:rsidRPr="004C4BCD">
        <w:rPr>
          <w:rFonts w:ascii="Times New Roman" w:hAnsi="Times New Roman" w:cs="Times New Roman"/>
          <w:color w:val="000000"/>
        </w:rPr>
        <w:t>t</w:t>
      </w:r>
      <w:r w:rsidR="004510A3" w:rsidRPr="004C4BCD">
        <w:rPr>
          <w:rFonts w:ascii="Times New Roman" w:hAnsi="Times New Roman" w:cs="Times New Roman"/>
          <w:color w:val="000000"/>
        </w:rPr>
        <w:t>e</w:t>
      </w:r>
      <w:r w:rsidR="0080268D" w:rsidRPr="004C4BCD">
        <w:rPr>
          <w:rFonts w:ascii="Times New Roman" w:hAnsi="Times New Roman" w:cs="Times New Roman"/>
          <w:color w:val="000000"/>
        </w:rPr>
        <w:t>h</w:t>
      </w:r>
      <w:r w:rsidR="004510A3" w:rsidRPr="004C4BCD">
        <w:rPr>
          <w:rFonts w:ascii="Times New Roman" w:hAnsi="Times New Roman" w:cs="Times New Roman"/>
          <w:color w:val="000000"/>
        </w:rPr>
        <w:t xml:space="preserve"> instrumentov pa je potrebn</w:t>
      </w:r>
      <w:r w:rsidR="00C461EA" w:rsidRPr="004C4BCD">
        <w:rPr>
          <w:rFonts w:ascii="Times New Roman" w:hAnsi="Times New Roman" w:cs="Times New Roman"/>
          <w:color w:val="000000"/>
        </w:rPr>
        <w:t>o, da omogočijo članom delavskih</w:t>
      </w:r>
      <w:r w:rsidR="004510A3" w:rsidRPr="004C4BCD">
        <w:rPr>
          <w:rFonts w:ascii="Times New Roman" w:hAnsi="Times New Roman" w:cs="Times New Roman"/>
          <w:color w:val="000000"/>
        </w:rPr>
        <w:t xml:space="preserve"> </w:t>
      </w:r>
      <w:r w:rsidR="00533A1C" w:rsidRPr="004C4BCD">
        <w:rPr>
          <w:rFonts w:ascii="Times New Roman" w:hAnsi="Times New Roman" w:cs="Times New Roman"/>
          <w:color w:val="000000"/>
        </w:rPr>
        <w:t xml:space="preserve">zadrug, da </w:t>
      </w:r>
      <w:r w:rsidR="00C461EA" w:rsidRPr="004C4BCD">
        <w:rPr>
          <w:rFonts w:ascii="Times New Roman" w:hAnsi="Times New Roman" w:cs="Times New Roman"/>
          <w:color w:val="000000"/>
        </w:rPr>
        <w:t xml:space="preserve">lahko v zadrugo </w:t>
      </w:r>
      <w:r w:rsidR="004510A3" w:rsidRPr="004C4BCD">
        <w:rPr>
          <w:rFonts w:ascii="Times New Roman" w:hAnsi="Times New Roman" w:cs="Times New Roman"/>
          <w:color w:val="000000"/>
        </w:rPr>
        <w:t>vložijo tudi us</w:t>
      </w:r>
      <w:r w:rsidR="00C461EA" w:rsidRPr="004C4BCD">
        <w:rPr>
          <w:rFonts w:ascii="Times New Roman" w:hAnsi="Times New Roman" w:cs="Times New Roman"/>
          <w:color w:val="000000"/>
        </w:rPr>
        <w:t>trezn</w:t>
      </w:r>
      <w:r w:rsidR="00A43C63" w:rsidRPr="004C4BCD">
        <w:rPr>
          <w:rFonts w:ascii="Times New Roman" w:hAnsi="Times New Roman" w:cs="Times New Roman"/>
          <w:color w:val="000000"/>
        </w:rPr>
        <w:t>o</w:t>
      </w:r>
      <w:r w:rsidR="00C461EA" w:rsidRPr="004C4BCD">
        <w:rPr>
          <w:rFonts w:ascii="Times New Roman" w:hAnsi="Times New Roman" w:cs="Times New Roman"/>
          <w:color w:val="000000"/>
        </w:rPr>
        <w:t xml:space="preserve"> </w:t>
      </w:r>
      <w:r w:rsidR="00533A1C" w:rsidRPr="004C4BCD">
        <w:rPr>
          <w:rFonts w:ascii="Times New Roman" w:hAnsi="Times New Roman" w:cs="Times New Roman"/>
          <w:color w:val="000000"/>
        </w:rPr>
        <w:t xml:space="preserve">velik </w:t>
      </w:r>
      <w:r w:rsidR="00C461EA" w:rsidRPr="004C4BCD">
        <w:rPr>
          <w:rFonts w:ascii="Times New Roman" w:hAnsi="Times New Roman" w:cs="Times New Roman"/>
          <w:color w:val="000000"/>
        </w:rPr>
        <w:t>finančni vložek in s tem</w:t>
      </w:r>
      <w:r w:rsidR="00533A1C" w:rsidRPr="004C4BCD">
        <w:rPr>
          <w:rFonts w:ascii="Times New Roman" w:hAnsi="Times New Roman" w:cs="Times New Roman"/>
          <w:color w:val="000000"/>
        </w:rPr>
        <w:t xml:space="preserve"> prispevajo k pot</w:t>
      </w:r>
      <w:r w:rsidR="00A43C63" w:rsidRPr="004C4BCD">
        <w:rPr>
          <w:rFonts w:ascii="Times New Roman" w:hAnsi="Times New Roman" w:cs="Times New Roman"/>
          <w:color w:val="000000"/>
        </w:rPr>
        <w:t>r</w:t>
      </w:r>
      <w:r w:rsidR="00533A1C" w:rsidRPr="004C4BCD">
        <w:rPr>
          <w:rFonts w:ascii="Times New Roman" w:hAnsi="Times New Roman" w:cs="Times New Roman"/>
          <w:color w:val="000000"/>
        </w:rPr>
        <w:t xml:space="preserve">ebni </w:t>
      </w:r>
      <w:r w:rsidR="00533A1C" w:rsidRPr="004C4BCD">
        <w:rPr>
          <w:rFonts w:ascii="Times New Roman" w:hAnsi="Times New Roman" w:cs="Times New Roman"/>
          <w:b/>
          <w:color w:val="000000"/>
        </w:rPr>
        <w:t>ak</w:t>
      </w:r>
      <w:r w:rsidR="00A43C63" w:rsidRPr="004C4BCD">
        <w:rPr>
          <w:rFonts w:ascii="Times New Roman" w:hAnsi="Times New Roman" w:cs="Times New Roman"/>
          <w:b/>
          <w:color w:val="000000"/>
        </w:rPr>
        <w:t>u</w:t>
      </w:r>
      <w:r w:rsidR="00533A1C" w:rsidRPr="004C4BCD">
        <w:rPr>
          <w:rFonts w:ascii="Times New Roman" w:hAnsi="Times New Roman" w:cs="Times New Roman"/>
          <w:b/>
          <w:color w:val="000000"/>
        </w:rPr>
        <w:t>mulaciji</w:t>
      </w:r>
      <w:r w:rsidR="0080268D" w:rsidRPr="004C4BCD">
        <w:rPr>
          <w:rFonts w:ascii="Times New Roman" w:hAnsi="Times New Roman" w:cs="Times New Roman"/>
          <w:b/>
          <w:color w:val="000000"/>
        </w:rPr>
        <w:t xml:space="preserve"> kapitala</w:t>
      </w:r>
      <w:r w:rsidR="0080268D" w:rsidRPr="004C4BCD">
        <w:rPr>
          <w:rFonts w:ascii="Times New Roman" w:hAnsi="Times New Roman" w:cs="Times New Roman"/>
          <w:color w:val="000000"/>
        </w:rPr>
        <w:t xml:space="preserve">. Ta je tudi osnovni pogoj, pod katerim lahko delavske zadruge uspešno konkurirajo drugim kupcem v postopkih prodaje podjetij ali </w:t>
      </w:r>
      <w:r w:rsidR="00A43C63" w:rsidRPr="004C4BCD">
        <w:rPr>
          <w:rFonts w:ascii="Times New Roman" w:hAnsi="Times New Roman" w:cs="Times New Roman"/>
          <w:color w:val="000000"/>
        </w:rPr>
        <w:t xml:space="preserve">na </w:t>
      </w:r>
      <w:r w:rsidR="0080268D" w:rsidRPr="004C4BCD">
        <w:rPr>
          <w:rFonts w:ascii="Times New Roman" w:hAnsi="Times New Roman" w:cs="Times New Roman"/>
          <w:color w:val="000000"/>
        </w:rPr>
        <w:t>dražb</w:t>
      </w:r>
      <w:r w:rsidR="00A43C63" w:rsidRPr="004C4BCD">
        <w:rPr>
          <w:rFonts w:ascii="Times New Roman" w:hAnsi="Times New Roman" w:cs="Times New Roman"/>
          <w:color w:val="000000"/>
        </w:rPr>
        <w:t>ah</w:t>
      </w:r>
      <w:r w:rsidR="0080268D" w:rsidRPr="004C4BCD">
        <w:rPr>
          <w:rFonts w:ascii="Times New Roman" w:hAnsi="Times New Roman" w:cs="Times New Roman"/>
          <w:color w:val="000000"/>
        </w:rPr>
        <w:t xml:space="preserve"> podjetij v stečaju.</w:t>
      </w:r>
    </w:p>
    <w:p w:rsidR="00426F94" w:rsidRPr="004C4BCD" w:rsidRDefault="00426F94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4C4BCD">
        <w:rPr>
          <w:rFonts w:ascii="Times New Roman" w:hAnsi="Times New Roman" w:cs="Times New Roman"/>
          <w:b/>
          <w:bCs/>
          <w:i/>
          <w:color w:val="000000"/>
        </w:rPr>
        <w:t>Finančne institucije in</w:t>
      </w:r>
      <w:r w:rsidR="00CD3622" w:rsidRPr="004C4BCD">
        <w:rPr>
          <w:rFonts w:ascii="Times New Roman" w:hAnsi="Times New Roman" w:cs="Times New Roman"/>
          <w:b/>
          <w:bCs/>
          <w:i/>
          <w:color w:val="000000"/>
        </w:rPr>
        <w:t xml:space="preserve"> instrumenti </w:t>
      </w:r>
      <w:r w:rsidR="00F44BB8" w:rsidRPr="004C4BCD">
        <w:rPr>
          <w:rFonts w:ascii="Times New Roman" w:hAnsi="Times New Roman" w:cs="Times New Roman"/>
          <w:b/>
          <w:bCs/>
          <w:i/>
          <w:color w:val="000000"/>
        </w:rPr>
        <w:t xml:space="preserve">za razvoj </w:t>
      </w:r>
      <w:r w:rsidR="00CD3622" w:rsidRPr="004C4BCD">
        <w:rPr>
          <w:rFonts w:ascii="Times New Roman" w:hAnsi="Times New Roman" w:cs="Times New Roman"/>
          <w:b/>
          <w:bCs/>
          <w:i/>
          <w:color w:val="000000"/>
        </w:rPr>
        <w:t>zadružnega sektorja</w:t>
      </w:r>
    </w:p>
    <w:p w:rsidR="00E90C9E" w:rsidRPr="004C4BCD" w:rsidRDefault="00CD3622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Cs/>
          <w:color w:val="000000"/>
        </w:rPr>
      </w:pPr>
      <w:r w:rsidRPr="004C4BCD">
        <w:rPr>
          <w:rFonts w:ascii="Times New Roman" w:hAnsi="Times New Roman" w:cs="Times New Roman"/>
          <w:bCs/>
          <w:color w:val="000000"/>
        </w:rPr>
        <w:t>Delavske zadruge</w:t>
      </w:r>
      <w:r w:rsidR="00F44BB8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Pr="004C4BCD">
        <w:rPr>
          <w:rFonts w:ascii="Times New Roman" w:hAnsi="Times New Roman" w:cs="Times New Roman"/>
          <w:bCs/>
          <w:color w:val="000000"/>
        </w:rPr>
        <w:t>s</w:t>
      </w:r>
      <w:r w:rsidR="00F44BB8" w:rsidRPr="004C4BCD">
        <w:rPr>
          <w:rFonts w:ascii="Times New Roman" w:hAnsi="Times New Roman" w:cs="Times New Roman"/>
          <w:bCs/>
          <w:color w:val="000000"/>
        </w:rPr>
        <w:t xml:space="preserve">e pogosto </w:t>
      </w:r>
      <w:r w:rsidR="00E90C9E" w:rsidRPr="004C4BCD">
        <w:rPr>
          <w:rFonts w:ascii="Times New Roman" w:hAnsi="Times New Roman" w:cs="Times New Roman"/>
          <w:bCs/>
          <w:color w:val="000000"/>
        </w:rPr>
        <w:t>s</w:t>
      </w:r>
      <w:r w:rsidRPr="004C4BCD">
        <w:rPr>
          <w:rFonts w:ascii="Times New Roman" w:hAnsi="Times New Roman" w:cs="Times New Roman"/>
          <w:bCs/>
          <w:color w:val="000000"/>
        </w:rPr>
        <w:t>rečujejo s težavami pri dostopu do virov financiranja s strani bančnega sektorja, saj le-ta od njih pričakuje izpolnjev</w:t>
      </w:r>
      <w:r w:rsidR="00F44BB8" w:rsidRPr="004C4BCD">
        <w:rPr>
          <w:rFonts w:ascii="Times New Roman" w:hAnsi="Times New Roman" w:cs="Times New Roman"/>
          <w:bCs/>
          <w:color w:val="000000"/>
        </w:rPr>
        <w:t>anje</w:t>
      </w:r>
      <w:r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E90C9E" w:rsidRPr="004C4BCD">
        <w:rPr>
          <w:rFonts w:ascii="Times New Roman" w:hAnsi="Times New Roman" w:cs="Times New Roman"/>
          <w:bCs/>
          <w:color w:val="000000"/>
        </w:rPr>
        <w:t xml:space="preserve">izrazito </w:t>
      </w:r>
      <w:r w:rsidRPr="004C4BCD">
        <w:rPr>
          <w:rFonts w:ascii="Times New Roman" w:hAnsi="Times New Roman" w:cs="Times New Roman"/>
          <w:bCs/>
          <w:color w:val="000000"/>
        </w:rPr>
        <w:t xml:space="preserve">zahtevnih pogojev pri najemanju kreditov in posojil. </w:t>
      </w:r>
      <w:r w:rsidR="00F44BB8" w:rsidRPr="004C4BCD">
        <w:rPr>
          <w:rFonts w:ascii="Times New Roman" w:hAnsi="Times New Roman" w:cs="Times New Roman"/>
          <w:bCs/>
          <w:color w:val="000000"/>
        </w:rPr>
        <w:t>Poleg tega se zadruge srečuje</w:t>
      </w:r>
      <w:r w:rsidR="00CE4490" w:rsidRPr="004C4BCD">
        <w:rPr>
          <w:rFonts w:ascii="Times New Roman" w:hAnsi="Times New Roman" w:cs="Times New Roman"/>
          <w:bCs/>
          <w:color w:val="000000"/>
        </w:rPr>
        <w:t xml:space="preserve">jo tudi s </w:t>
      </w:r>
      <w:r w:rsidR="00F44BB8" w:rsidRPr="004C4BCD">
        <w:rPr>
          <w:rFonts w:ascii="Times New Roman" w:hAnsi="Times New Roman" w:cs="Times New Roman"/>
          <w:bCs/>
          <w:color w:val="000000"/>
        </w:rPr>
        <w:t>težavami pri dostopanju do finančnih virov</w:t>
      </w:r>
      <w:r w:rsidR="00CE4490" w:rsidRPr="004C4BCD">
        <w:rPr>
          <w:rFonts w:ascii="Times New Roman" w:hAnsi="Times New Roman" w:cs="Times New Roman"/>
          <w:bCs/>
          <w:color w:val="000000"/>
        </w:rPr>
        <w:t xml:space="preserve">, ki bi jih </w:t>
      </w:r>
      <w:r w:rsidR="00E90C9E" w:rsidRPr="004C4BCD">
        <w:rPr>
          <w:rFonts w:ascii="Times New Roman" w:hAnsi="Times New Roman" w:cs="Times New Roman"/>
          <w:bCs/>
          <w:color w:val="000000"/>
        </w:rPr>
        <w:t xml:space="preserve">vanje lahko </w:t>
      </w:r>
      <w:r w:rsidR="00CE4490" w:rsidRPr="004C4BCD">
        <w:rPr>
          <w:rFonts w:ascii="Times New Roman" w:hAnsi="Times New Roman" w:cs="Times New Roman"/>
          <w:bCs/>
          <w:color w:val="000000"/>
        </w:rPr>
        <w:t xml:space="preserve">vložili potencialnih vlagatelji. </w:t>
      </w:r>
    </w:p>
    <w:p w:rsidR="00CD3622" w:rsidRPr="004C4BCD" w:rsidRDefault="00CE4490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Cs/>
          <w:color w:val="000000"/>
        </w:rPr>
      </w:pPr>
      <w:r w:rsidRPr="004C4BCD">
        <w:rPr>
          <w:rFonts w:ascii="Times New Roman" w:hAnsi="Times New Roman" w:cs="Times New Roman"/>
          <w:bCs/>
          <w:color w:val="000000"/>
        </w:rPr>
        <w:t>Vzroki za to so</w:t>
      </w:r>
      <w:r w:rsidR="00F44BB8" w:rsidRPr="004C4BCD">
        <w:rPr>
          <w:rFonts w:ascii="Times New Roman" w:hAnsi="Times New Roman" w:cs="Times New Roman"/>
          <w:bCs/>
          <w:color w:val="000000"/>
        </w:rPr>
        <w:t>:</w:t>
      </w:r>
    </w:p>
    <w:p w:rsidR="00F44BB8" w:rsidRPr="004C4BCD" w:rsidRDefault="007F5119" w:rsidP="00182E20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4C4BCD">
        <w:rPr>
          <w:rFonts w:ascii="Times New Roman" w:hAnsi="Times New Roman" w:cs="Times New Roman"/>
          <w:bCs/>
          <w:color w:val="000000"/>
        </w:rPr>
        <w:t>Dela</w:t>
      </w:r>
      <w:r w:rsidR="00CE4490" w:rsidRPr="004C4BCD">
        <w:rPr>
          <w:rFonts w:ascii="Times New Roman" w:hAnsi="Times New Roman" w:cs="Times New Roman"/>
          <w:bCs/>
          <w:color w:val="000000"/>
        </w:rPr>
        <w:t xml:space="preserve">vske </w:t>
      </w:r>
      <w:r w:rsidR="00E90C9E" w:rsidRPr="004C4BCD">
        <w:rPr>
          <w:rFonts w:ascii="Times New Roman" w:hAnsi="Times New Roman" w:cs="Times New Roman"/>
          <w:bCs/>
          <w:color w:val="000000"/>
        </w:rPr>
        <w:t xml:space="preserve">zadruge </w:t>
      </w:r>
      <w:r w:rsidR="00E90C9E" w:rsidRPr="004C4BCD">
        <w:rPr>
          <w:rFonts w:ascii="Times New Roman" w:hAnsi="Times New Roman" w:cs="Times New Roman"/>
          <w:b/>
          <w:bCs/>
          <w:color w:val="000000"/>
        </w:rPr>
        <w:t>delijo dobiček drugače od kapitalskih podjetij</w:t>
      </w:r>
      <w:r w:rsidR="00A32E94" w:rsidRPr="004C4BCD">
        <w:rPr>
          <w:rFonts w:ascii="Times New Roman" w:hAnsi="Times New Roman" w:cs="Times New Roman"/>
          <w:bCs/>
          <w:color w:val="000000"/>
        </w:rPr>
        <w:t>,</w:t>
      </w:r>
      <w:r w:rsidR="00E90C9E" w:rsidRPr="004C4BCD">
        <w:rPr>
          <w:rFonts w:ascii="Times New Roman" w:hAnsi="Times New Roman" w:cs="Times New Roman"/>
          <w:bCs/>
          <w:color w:val="000000"/>
        </w:rPr>
        <w:t xml:space="preserve"> sa</w:t>
      </w:r>
      <w:r w:rsidR="00A32E94" w:rsidRPr="004C4BCD">
        <w:rPr>
          <w:rFonts w:ascii="Times New Roman" w:hAnsi="Times New Roman" w:cs="Times New Roman"/>
          <w:bCs/>
          <w:color w:val="000000"/>
        </w:rPr>
        <w:t>j</w:t>
      </w:r>
      <w:r w:rsidR="00E90C9E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Pr="004C4BCD">
        <w:rPr>
          <w:rFonts w:ascii="Times New Roman" w:hAnsi="Times New Roman" w:cs="Times New Roman"/>
          <w:bCs/>
          <w:color w:val="000000"/>
        </w:rPr>
        <w:t>del dobička namenijo za nagrajevanje</w:t>
      </w:r>
      <w:r w:rsidR="00F44BB8" w:rsidRPr="004C4BCD">
        <w:rPr>
          <w:rFonts w:ascii="Times New Roman" w:hAnsi="Times New Roman" w:cs="Times New Roman"/>
          <w:bCs/>
          <w:color w:val="000000"/>
        </w:rPr>
        <w:t xml:space="preserve"> delavcev na podlagi dela, ki so ga opravili v zadrugi</w:t>
      </w:r>
      <w:r w:rsidR="00CE4490" w:rsidRPr="004C4BCD">
        <w:rPr>
          <w:rFonts w:ascii="Times New Roman" w:hAnsi="Times New Roman" w:cs="Times New Roman"/>
          <w:bCs/>
          <w:color w:val="000000"/>
        </w:rPr>
        <w:t xml:space="preserve"> in ne na podlagi deleža lastniškega </w:t>
      </w:r>
      <w:r w:rsidR="00F44BB8" w:rsidRPr="004C4BCD">
        <w:rPr>
          <w:rFonts w:ascii="Times New Roman" w:hAnsi="Times New Roman" w:cs="Times New Roman"/>
          <w:bCs/>
          <w:color w:val="000000"/>
        </w:rPr>
        <w:t>kap</w:t>
      </w:r>
      <w:r w:rsidR="00CE4490" w:rsidRPr="004C4BCD">
        <w:rPr>
          <w:rFonts w:ascii="Times New Roman" w:hAnsi="Times New Roman" w:cs="Times New Roman"/>
          <w:bCs/>
          <w:color w:val="000000"/>
        </w:rPr>
        <w:t xml:space="preserve">itala </w:t>
      </w:r>
      <w:r w:rsidRPr="004C4BCD">
        <w:rPr>
          <w:rFonts w:ascii="Times New Roman" w:hAnsi="Times New Roman" w:cs="Times New Roman"/>
          <w:bCs/>
          <w:color w:val="000000"/>
        </w:rPr>
        <w:t>delavce</w:t>
      </w:r>
      <w:r w:rsidR="00CE4490" w:rsidRPr="004C4BCD">
        <w:rPr>
          <w:rFonts w:ascii="Times New Roman" w:hAnsi="Times New Roman" w:cs="Times New Roman"/>
          <w:bCs/>
          <w:color w:val="000000"/>
        </w:rPr>
        <w:t>v</w:t>
      </w:r>
      <w:r w:rsidRPr="004C4BCD">
        <w:rPr>
          <w:rFonts w:ascii="Times New Roman" w:hAnsi="Times New Roman" w:cs="Times New Roman"/>
          <w:bCs/>
          <w:color w:val="000000"/>
        </w:rPr>
        <w:t xml:space="preserve">, preostali del dobička pa zadruge namenijo v nedeljive </w:t>
      </w:r>
      <w:r w:rsidR="00377638" w:rsidRPr="004C4BCD">
        <w:rPr>
          <w:rFonts w:ascii="Times New Roman" w:hAnsi="Times New Roman" w:cs="Times New Roman"/>
          <w:bCs/>
          <w:color w:val="000000"/>
        </w:rPr>
        <w:t>rez</w:t>
      </w:r>
      <w:r w:rsidR="00CE4490" w:rsidRPr="004C4BCD">
        <w:rPr>
          <w:rFonts w:ascii="Times New Roman" w:hAnsi="Times New Roman" w:cs="Times New Roman"/>
          <w:bCs/>
          <w:color w:val="000000"/>
        </w:rPr>
        <w:t>erve</w:t>
      </w:r>
      <w:r w:rsidR="00377638" w:rsidRPr="004C4BCD">
        <w:rPr>
          <w:rFonts w:ascii="Times New Roman" w:hAnsi="Times New Roman" w:cs="Times New Roman"/>
          <w:bCs/>
          <w:color w:val="000000"/>
        </w:rPr>
        <w:t>.</w:t>
      </w:r>
    </w:p>
    <w:p w:rsidR="00CE4490" w:rsidRPr="004C4BCD" w:rsidRDefault="00CE4490" w:rsidP="00182E20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4C4BCD">
        <w:rPr>
          <w:rFonts w:ascii="Times New Roman" w:hAnsi="Times New Roman" w:cs="Times New Roman"/>
          <w:bCs/>
          <w:color w:val="000000"/>
        </w:rPr>
        <w:t>Sistem upravljanja in na</w:t>
      </w:r>
      <w:r w:rsidR="00377638" w:rsidRPr="004C4BCD">
        <w:rPr>
          <w:rFonts w:ascii="Times New Roman" w:hAnsi="Times New Roman" w:cs="Times New Roman"/>
          <w:bCs/>
          <w:color w:val="000000"/>
        </w:rPr>
        <w:t>d</w:t>
      </w:r>
      <w:r w:rsidRPr="004C4BCD">
        <w:rPr>
          <w:rFonts w:ascii="Times New Roman" w:hAnsi="Times New Roman" w:cs="Times New Roman"/>
          <w:bCs/>
          <w:color w:val="000000"/>
        </w:rPr>
        <w:t>zora nad poslovanjem zadrug</w:t>
      </w:r>
      <w:r w:rsidR="000035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C4BCD">
        <w:rPr>
          <w:rFonts w:ascii="Times New Roman" w:hAnsi="Times New Roman" w:cs="Times New Roman"/>
          <w:bCs/>
          <w:color w:val="000000"/>
        </w:rPr>
        <w:t xml:space="preserve">zunanjim investitorjem (ki niso člani zadruge) </w:t>
      </w:r>
      <w:r w:rsidR="004B4BE9" w:rsidRPr="004C4BCD">
        <w:rPr>
          <w:rFonts w:ascii="Times New Roman" w:hAnsi="Times New Roman" w:cs="Times New Roman"/>
          <w:b/>
          <w:bCs/>
          <w:color w:val="000000"/>
        </w:rPr>
        <w:t xml:space="preserve">onemogoča </w:t>
      </w:r>
      <w:r w:rsidR="00377638" w:rsidRPr="004C4BCD">
        <w:rPr>
          <w:rFonts w:ascii="Times New Roman" w:hAnsi="Times New Roman" w:cs="Times New Roman"/>
          <w:b/>
          <w:bCs/>
          <w:color w:val="000000"/>
        </w:rPr>
        <w:t>vpliv</w:t>
      </w:r>
      <w:r w:rsidR="00E90C9E" w:rsidRPr="004C4BCD">
        <w:rPr>
          <w:rFonts w:ascii="Times New Roman" w:hAnsi="Times New Roman" w:cs="Times New Roman"/>
          <w:b/>
          <w:bCs/>
          <w:color w:val="000000"/>
        </w:rPr>
        <w:t>ati</w:t>
      </w:r>
      <w:r w:rsidR="00377638" w:rsidRPr="004C4BCD">
        <w:rPr>
          <w:rFonts w:ascii="Times New Roman" w:hAnsi="Times New Roman" w:cs="Times New Roman"/>
          <w:b/>
          <w:bCs/>
          <w:color w:val="000000"/>
        </w:rPr>
        <w:t xml:space="preserve"> na poslovanje zadruge</w:t>
      </w:r>
      <w:r w:rsidR="00377638" w:rsidRPr="004C4BCD">
        <w:rPr>
          <w:rFonts w:ascii="Times New Roman" w:hAnsi="Times New Roman" w:cs="Times New Roman"/>
          <w:bCs/>
          <w:color w:val="000000"/>
        </w:rPr>
        <w:t>, saj le v nekaterih državah zakonodaja omogoča, da imajo lahko zunanji investitorji skupaj maksimalno 33</w:t>
      </w:r>
      <w:r w:rsidR="001533C7">
        <w:rPr>
          <w:rFonts w:ascii="Times New Roman" w:hAnsi="Times New Roman" w:cs="Times New Roman"/>
          <w:bCs/>
          <w:color w:val="000000"/>
        </w:rPr>
        <w:t xml:space="preserve"> 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% glasovalnih pravic v zadrugi, medtem ko v večini držav zunanji investitorji </w:t>
      </w:r>
      <w:r w:rsidR="00E90C9E" w:rsidRPr="004C4BCD">
        <w:rPr>
          <w:rFonts w:ascii="Times New Roman" w:hAnsi="Times New Roman" w:cs="Times New Roman"/>
          <w:bCs/>
          <w:color w:val="000000"/>
        </w:rPr>
        <w:t xml:space="preserve">sploh 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nimajo glasovalnih pravic v zadrugi. </w:t>
      </w:r>
    </w:p>
    <w:p w:rsidR="00377638" w:rsidRPr="004C4BCD" w:rsidRDefault="00E90C9E" w:rsidP="00182E20">
      <w:pPr>
        <w:widowControl w:val="0"/>
        <w:autoSpaceDE w:val="0"/>
        <w:autoSpaceDN w:val="0"/>
        <w:adjustRightInd w:val="0"/>
        <w:spacing w:after="200" w:line="221" w:lineRule="atLeast"/>
        <w:jc w:val="both"/>
        <w:rPr>
          <w:rFonts w:ascii="Times New Roman" w:hAnsi="Times New Roman" w:cs="Times New Roman"/>
          <w:bCs/>
          <w:color w:val="000000"/>
        </w:rPr>
      </w:pPr>
      <w:r w:rsidRPr="004C4BCD">
        <w:rPr>
          <w:rFonts w:ascii="Times New Roman" w:hAnsi="Times New Roman" w:cs="Times New Roman"/>
          <w:bCs/>
          <w:color w:val="000000"/>
        </w:rPr>
        <w:t xml:space="preserve">Te </w:t>
      </w:r>
      <w:r w:rsidR="00377638" w:rsidRPr="004C4BCD">
        <w:rPr>
          <w:rFonts w:ascii="Times New Roman" w:hAnsi="Times New Roman" w:cs="Times New Roman"/>
          <w:bCs/>
          <w:color w:val="000000"/>
        </w:rPr>
        <w:t>težave so spodbudile delavske zadruge in njihova združenja, da so si oblikovale posebne finančne instrumente, k</w:t>
      </w:r>
      <w:r w:rsidRPr="004C4BCD">
        <w:rPr>
          <w:rFonts w:ascii="Times New Roman" w:hAnsi="Times New Roman" w:cs="Times New Roman"/>
          <w:bCs/>
          <w:color w:val="000000"/>
        </w:rPr>
        <w:t>i ustrezajo njihovim potrebam za dostop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 do ustreznih finančnih virov. V nekaterih državah zakonodaja zadruge</w:t>
      </w:r>
      <w:r w:rsidRPr="004C4BCD">
        <w:rPr>
          <w:rFonts w:ascii="Times New Roman" w:hAnsi="Times New Roman" w:cs="Times New Roman"/>
          <w:bCs/>
          <w:color w:val="000000"/>
        </w:rPr>
        <w:t xml:space="preserve"> zavezuje</w:t>
      </w:r>
      <w:r w:rsidR="00377638" w:rsidRPr="004C4BCD">
        <w:rPr>
          <w:rFonts w:ascii="Times New Roman" w:hAnsi="Times New Roman" w:cs="Times New Roman"/>
          <w:bCs/>
          <w:color w:val="000000"/>
        </w:rPr>
        <w:t>, da del dobičkov</w:t>
      </w:r>
      <w:r w:rsidR="00354D7C">
        <w:rPr>
          <w:rFonts w:ascii="Times New Roman" w:hAnsi="Times New Roman" w:cs="Times New Roman"/>
          <w:bCs/>
          <w:color w:val="000000"/>
        </w:rPr>
        <w:t>,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 ki jih </w:t>
      </w:r>
      <w:r w:rsidR="00A15B74" w:rsidRPr="004C4BCD">
        <w:rPr>
          <w:rFonts w:ascii="Times New Roman" w:hAnsi="Times New Roman" w:cs="Times New Roman"/>
          <w:bCs/>
          <w:color w:val="000000"/>
        </w:rPr>
        <w:t>u</w:t>
      </w:r>
      <w:r w:rsidR="00377638" w:rsidRPr="004C4BCD">
        <w:rPr>
          <w:rFonts w:ascii="Times New Roman" w:hAnsi="Times New Roman" w:cs="Times New Roman"/>
          <w:bCs/>
          <w:color w:val="000000"/>
        </w:rPr>
        <w:t>stvarijo</w:t>
      </w:r>
      <w:r w:rsidR="00177912" w:rsidRPr="004C4BCD">
        <w:rPr>
          <w:rFonts w:ascii="Times New Roman" w:hAnsi="Times New Roman" w:cs="Times New Roman"/>
          <w:bCs/>
          <w:color w:val="000000"/>
        </w:rPr>
        <w:t>,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 namenjajo v </w:t>
      </w:r>
      <w:r w:rsidR="00377638" w:rsidRPr="004C4BCD">
        <w:rPr>
          <w:rFonts w:ascii="Times New Roman" w:hAnsi="Times New Roman" w:cs="Times New Roman"/>
          <w:b/>
          <w:bCs/>
          <w:color w:val="000000"/>
        </w:rPr>
        <w:t>skupen solidarnostni sklad</w:t>
      </w:r>
      <w:r w:rsidR="00377638" w:rsidRPr="004C4BCD">
        <w:rPr>
          <w:rFonts w:ascii="Times New Roman" w:hAnsi="Times New Roman" w:cs="Times New Roman"/>
          <w:bCs/>
          <w:color w:val="000000"/>
        </w:rPr>
        <w:t>. Tovrstne sklade upravljajo zadružna združenja, ki poleg finančnih virov zadrugam nudijo tudi ustrezno strokovno podporo na različnih področjih</w:t>
      </w:r>
      <w:r w:rsidR="00470C9E" w:rsidRPr="004C4BCD">
        <w:rPr>
          <w:rFonts w:ascii="Times New Roman" w:hAnsi="Times New Roman" w:cs="Times New Roman"/>
          <w:bCs/>
          <w:color w:val="000000"/>
        </w:rPr>
        <w:t>: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 prenos</w:t>
      </w:r>
      <w:r w:rsidR="00470C9E" w:rsidRPr="004C4BCD">
        <w:rPr>
          <w:rFonts w:ascii="Times New Roman" w:hAnsi="Times New Roman" w:cs="Times New Roman"/>
          <w:bCs/>
          <w:color w:val="000000"/>
        </w:rPr>
        <w:t>a</w:t>
      </w:r>
      <w:r w:rsidR="00A15B74" w:rsidRPr="004C4BCD">
        <w:rPr>
          <w:rFonts w:ascii="Times New Roman" w:hAnsi="Times New Roman" w:cs="Times New Roman"/>
          <w:bCs/>
          <w:color w:val="000000"/>
        </w:rPr>
        <w:t xml:space="preserve"> las</w:t>
      </w:r>
      <w:r w:rsidR="00377638" w:rsidRPr="004C4BCD">
        <w:rPr>
          <w:rFonts w:ascii="Times New Roman" w:hAnsi="Times New Roman" w:cs="Times New Roman"/>
          <w:bCs/>
          <w:color w:val="000000"/>
        </w:rPr>
        <w:t>t</w:t>
      </w:r>
      <w:r w:rsidR="00A15B74" w:rsidRPr="004C4BCD">
        <w:rPr>
          <w:rFonts w:ascii="Times New Roman" w:hAnsi="Times New Roman" w:cs="Times New Roman"/>
          <w:bCs/>
          <w:color w:val="000000"/>
        </w:rPr>
        <w:t>n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ištva podjetij v last delavcev </w:t>
      </w:r>
      <w:r w:rsidR="000035F7">
        <w:rPr>
          <w:rFonts w:ascii="Times New Roman" w:hAnsi="Times New Roman" w:cs="Times New Roman"/>
          <w:bCs/>
          <w:color w:val="000000"/>
        </w:rPr>
        <w:t>–</w:t>
      </w:r>
      <w:r w:rsidR="00177912" w:rsidRPr="004C4BCD">
        <w:rPr>
          <w:rFonts w:ascii="Times New Roman" w:hAnsi="Times New Roman" w:cs="Times New Roman"/>
          <w:bCs/>
          <w:color w:val="000000"/>
        </w:rPr>
        <w:t xml:space="preserve"> </w:t>
      </w:r>
      <w:r w:rsidR="00A15B74" w:rsidRPr="004C4BCD">
        <w:rPr>
          <w:rFonts w:ascii="Times New Roman" w:hAnsi="Times New Roman" w:cs="Times New Roman"/>
          <w:bCs/>
          <w:color w:val="000000"/>
        </w:rPr>
        <w:t xml:space="preserve">članov </w:t>
      </w:r>
      <w:r w:rsidR="00377638" w:rsidRPr="004C4BCD">
        <w:rPr>
          <w:rFonts w:ascii="Times New Roman" w:hAnsi="Times New Roman" w:cs="Times New Roman"/>
          <w:bCs/>
          <w:color w:val="000000"/>
        </w:rPr>
        <w:t xml:space="preserve">delavske zadruge, </w:t>
      </w:r>
      <w:r w:rsidR="00470C9E" w:rsidRPr="004C4BCD">
        <w:rPr>
          <w:rFonts w:ascii="Times New Roman" w:hAnsi="Times New Roman" w:cs="Times New Roman"/>
          <w:bCs/>
          <w:color w:val="000000"/>
        </w:rPr>
        <w:t xml:space="preserve">ustanovitve, zagona in razvoja novih zadrug. Zadružni skladi zagotavljajo </w:t>
      </w:r>
      <w:r w:rsidR="00143B2C">
        <w:rPr>
          <w:rFonts w:ascii="Times New Roman" w:hAnsi="Times New Roman" w:cs="Times New Roman"/>
          <w:bCs/>
          <w:color w:val="000000"/>
        </w:rPr>
        <w:t>finan</w:t>
      </w:r>
      <w:r w:rsidR="00143B2C" w:rsidRPr="004C4BCD">
        <w:rPr>
          <w:rFonts w:ascii="Times New Roman" w:hAnsi="Times New Roman" w:cs="Times New Roman"/>
          <w:bCs/>
          <w:color w:val="000000"/>
        </w:rPr>
        <w:t>ciranje</w:t>
      </w:r>
      <w:r w:rsidR="00470C9E" w:rsidRPr="004C4BCD">
        <w:rPr>
          <w:rFonts w:ascii="Times New Roman" w:hAnsi="Times New Roman" w:cs="Times New Roman"/>
          <w:bCs/>
          <w:color w:val="000000"/>
        </w:rPr>
        <w:t xml:space="preserve"> zadrug z </w:t>
      </w:r>
      <w:r w:rsidR="00470C9E" w:rsidRPr="004C4BCD">
        <w:rPr>
          <w:rFonts w:ascii="Times New Roman" w:hAnsi="Times New Roman" w:cs="Times New Roman"/>
          <w:b/>
          <w:bCs/>
          <w:color w:val="000000"/>
        </w:rPr>
        <w:t>različnimi finančnimi instrument</w:t>
      </w:r>
      <w:r w:rsidR="00177912" w:rsidRPr="004C4BCD">
        <w:rPr>
          <w:rFonts w:ascii="Times New Roman" w:hAnsi="Times New Roman" w:cs="Times New Roman"/>
          <w:b/>
          <w:bCs/>
          <w:color w:val="000000"/>
        </w:rPr>
        <w:t>i</w:t>
      </w:r>
      <w:r w:rsidR="00470C9E" w:rsidRPr="004C4BCD">
        <w:rPr>
          <w:rFonts w:ascii="Times New Roman" w:hAnsi="Times New Roman" w:cs="Times New Roman"/>
          <w:bCs/>
          <w:color w:val="000000"/>
        </w:rPr>
        <w:t>, kot so</w:t>
      </w:r>
      <w:r w:rsidR="00354D7C">
        <w:rPr>
          <w:rFonts w:ascii="Times New Roman" w:hAnsi="Times New Roman" w:cs="Times New Roman"/>
          <w:bCs/>
          <w:color w:val="000000"/>
        </w:rPr>
        <w:t>:</w:t>
      </w:r>
      <w:r w:rsidR="00470C9E" w:rsidRPr="004C4BCD">
        <w:rPr>
          <w:rFonts w:ascii="Times New Roman" w:hAnsi="Times New Roman" w:cs="Times New Roman"/>
          <w:bCs/>
          <w:color w:val="000000"/>
        </w:rPr>
        <w:t xml:space="preserve"> podrejena posojila, rizični </w:t>
      </w:r>
      <w:r w:rsidR="00574F5E" w:rsidRPr="004C4BCD">
        <w:rPr>
          <w:rFonts w:ascii="Times New Roman" w:hAnsi="Times New Roman" w:cs="Times New Roman"/>
          <w:bCs/>
          <w:color w:val="000000"/>
        </w:rPr>
        <w:t>k</w:t>
      </w:r>
      <w:r w:rsidR="00470C9E" w:rsidRPr="004C4BCD">
        <w:rPr>
          <w:rFonts w:ascii="Times New Roman" w:hAnsi="Times New Roman" w:cs="Times New Roman"/>
          <w:bCs/>
          <w:color w:val="000000"/>
        </w:rPr>
        <w:t>apital, participatorni certifikati ali garancij</w:t>
      </w:r>
      <w:r w:rsidR="00177912" w:rsidRPr="004C4BCD">
        <w:rPr>
          <w:rFonts w:ascii="Times New Roman" w:hAnsi="Times New Roman" w:cs="Times New Roman"/>
          <w:bCs/>
          <w:color w:val="000000"/>
        </w:rPr>
        <w:t>e</w:t>
      </w:r>
      <w:r w:rsidR="00470C9E" w:rsidRPr="004C4BCD">
        <w:rPr>
          <w:rFonts w:ascii="Times New Roman" w:hAnsi="Times New Roman" w:cs="Times New Roman"/>
          <w:bCs/>
          <w:color w:val="000000"/>
        </w:rPr>
        <w:t xml:space="preserve"> za najem kreditov. </w:t>
      </w:r>
    </w:p>
    <w:p w:rsidR="00A15B74" w:rsidRPr="004C4BCD" w:rsidRDefault="00A15B74" w:rsidP="00182E20">
      <w:pPr>
        <w:jc w:val="both"/>
        <w:rPr>
          <w:rStyle w:val="A16"/>
          <w:rFonts w:ascii="Times New Roman" w:hAnsi="Times New Roman" w:cs="Times New Roman"/>
          <w:b/>
          <w:i/>
          <w:sz w:val="24"/>
          <w:szCs w:val="24"/>
        </w:rPr>
      </w:pPr>
    </w:p>
    <w:p w:rsidR="00A15B74" w:rsidRPr="004C4BCD" w:rsidRDefault="00A15B74" w:rsidP="00182E20">
      <w:pPr>
        <w:jc w:val="both"/>
        <w:rPr>
          <w:rStyle w:val="A16"/>
          <w:rFonts w:ascii="Times New Roman" w:hAnsi="Times New Roman" w:cs="Times New Roman"/>
          <w:i/>
          <w:sz w:val="24"/>
          <w:szCs w:val="24"/>
        </w:rPr>
      </w:pP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>Primer</w:t>
      </w:r>
      <w:r w:rsidR="00342355" w:rsidRPr="004C4BCD">
        <w:rPr>
          <w:rStyle w:val="A16"/>
          <w:rFonts w:ascii="Times New Roman" w:hAnsi="Times New Roman" w:cs="Times New Roman"/>
          <w:i/>
          <w:sz w:val="24"/>
          <w:szCs w:val="24"/>
        </w:rPr>
        <w:t>i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dobr</w:t>
      </w:r>
      <w:r w:rsidR="00342355" w:rsidRPr="004C4BCD">
        <w:rPr>
          <w:rStyle w:val="A16"/>
          <w:rFonts w:ascii="Times New Roman" w:hAnsi="Times New Roman" w:cs="Times New Roman"/>
          <w:i/>
          <w:sz w:val="24"/>
          <w:szCs w:val="24"/>
        </w:rPr>
        <w:t>ih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praks: </w:t>
      </w:r>
    </w:p>
    <w:p w:rsidR="00342355" w:rsidRPr="004C4BCD" w:rsidRDefault="00342355" w:rsidP="00182E20">
      <w:pPr>
        <w:jc w:val="both"/>
        <w:rPr>
          <w:rStyle w:val="A16"/>
          <w:rFonts w:ascii="Times New Roman" w:hAnsi="Times New Roman" w:cs="Times New Roman"/>
          <w:b/>
          <w:i/>
          <w:sz w:val="24"/>
          <w:szCs w:val="24"/>
        </w:rPr>
      </w:pPr>
    </w:p>
    <w:p w:rsidR="00A15B74" w:rsidRPr="004C4BCD" w:rsidRDefault="00A15B74" w:rsidP="00182E20">
      <w:pPr>
        <w:jc w:val="both"/>
        <w:rPr>
          <w:rStyle w:val="A16"/>
          <w:rFonts w:ascii="Times New Roman" w:hAnsi="Times New Roman" w:cs="Times New Roman"/>
          <w:b/>
          <w:i/>
          <w:sz w:val="24"/>
          <w:szCs w:val="24"/>
        </w:rPr>
      </w:pPr>
      <w:r w:rsidRPr="004C4BCD">
        <w:rPr>
          <w:rStyle w:val="A16"/>
          <w:rFonts w:ascii="Times New Roman" w:hAnsi="Times New Roman" w:cs="Times New Roman"/>
          <w:b/>
          <w:i/>
          <w:sz w:val="24"/>
          <w:szCs w:val="24"/>
        </w:rPr>
        <w:t>Cooperazione Finanza Impresa (CFI)</w:t>
      </w:r>
    </w:p>
    <w:p w:rsidR="00342355" w:rsidRPr="004C4BCD" w:rsidRDefault="00342355" w:rsidP="00182E20">
      <w:pPr>
        <w:jc w:val="both"/>
        <w:rPr>
          <w:rStyle w:val="A16"/>
          <w:rFonts w:ascii="Times New Roman" w:hAnsi="Times New Roman" w:cs="Times New Roman"/>
          <w:b/>
          <w:i/>
          <w:sz w:val="24"/>
          <w:szCs w:val="24"/>
        </w:rPr>
      </w:pPr>
    </w:p>
    <w:p w:rsidR="00EA0AE0" w:rsidRPr="004C4BCD" w:rsidRDefault="00EA0AE0" w:rsidP="00182E20">
      <w:pPr>
        <w:jc w:val="both"/>
        <w:rPr>
          <w:rStyle w:val="A16"/>
          <w:rFonts w:ascii="Times New Roman" w:hAnsi="Times New Roman" w:cs="Times New Roman"/>
          <w:i/>
          <w:sz w:val="24"/>
          <w:szCs w:val="24"/>
        </w:rPr>
      </w:pP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>Zanimiv primer je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zadružni sklad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Cooperazione Finanza Impresa (CFI) v Italiji, </w:t>
      </w:r>
      <w:r w:rsidR="00A15B74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ki so ga na podlagi </w:t>
      </w:r>
      <w:r w:rsidR="000C77E0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zakona </w:t>
      </w:r>
      <w:r w:rsidR="00A15B74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Marcora 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leta 1986 </w:t>
      </w:r>
      <w:r w:rsidR="00A15B74" w:rsidRPr="004C4BCD">
        <w:rPr>
          <w:rStyle w:val="A16"/>
          <w:rFonts w:ascii="Times New Roman" w:hAnsi="Times New Roman" w:cs="Times New Roman"/>
          <w:i/>
          <w:sz w:val="24"/>
          <w:szCs w:val="24"/>
        </w:rPr>
        <w:t>ustanovile tri zadružne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zvez</w:t>
      </w:r>
      <w:r w:rsidR="003C5529" w:rsidRPr="004C4BCD">
        <w:rPr>
          <w:rStyle w:val="A16"/>
          <w:rFonts w:ascii="Times New Roman" w:hAnsi="Times New Roman" w:cs="Times New Roman"/>
          <w:i/>
          <w:sz w:val="24"/>
          <w:szCs w:val="24"/>
        </w:rPr>
        <w:t>e</w:t>
      </w:r>
      <w:r w:rsidR="00A15B74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</w:t>
      </w:r>
      <w:r w:rsidR="003C5529" w:rsidRPr="004C4BCD">
        <w:rPr>
          <w:rStyle w:val="A16"/>
          <w:rFonts w:ascii="Times New Roman" w:hAnsi="Times New Roman" w:cs="Times New Roman"/>
          <w:i/>
          <w:sz w:val="24"/>
          <w:szCs w:val="24"/>
        </w:rPr>
        <w:t>(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>Co</w:t>
      </w:r>
      <w:r w:rsidR="003C5529" w:rsidRPr="004C4BCD">
        <w:rPr>
          <w:rStyle w:val="A16"/>
          <w:rFonts w:ascii="Times New Roman" w:hAnsi="Times New Roman" w:cs="Times New Roman"/>
          <w:i/>
          <w:sz w:val="24"/>
          <w:szCs w:val="24"/>
        </w:rPr>
        <w:t>nfcooperative, Legacoop in AGCI)</w:t>
      </w:r>
      <w:r w:rsidR="008A716C">
        <w:rPr>
          <w:rStyle w:val="A16"/>
          <w:rFonts w:ascii="Times New Roman" w:hAnsi="Times New Roman" w:cs="Times New Roman"/>
          <w:i/>
          <w:sz w:val="24"/>
          <w:szCs w:val="24"/>
        </w:rPr>
        <w:t>,</w:t>
      </w:r>
      <w:r w:rsidR="00A15B74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>s ciljem zagotavl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janja finančne </w:t>
      </w:r>
      <w:r w:rsidR="00A15B74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podpore zadrugam za 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>preno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>s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lastništva podjetij</w:t>
      </w:r>
      <w:r w:rsidR="000035F7">
        <w:rPr>
          <w:rStyle w:val="A16"/>
          <w:rFonts w:ascii="Times New Roman" w:hAnsi="Times New Roman" w:cs="Times New Roman"/>
          <w:i/>
          <w:sz w:val="24"/>
          <w:szCs w:val="24"/>
        </w:rPr>
        <w:t xml:space="preserve"> 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>na zaposlene. V obdobju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med 1986 in 1997 je 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>sk</w:t>
      </w:r>
      <w:r w:rsidR="003C5529" w:rsidRPr="004C4BCD">
        <w:rPr>
          <w:rStyle w:val="A16"/>
          <w:rFonts w:ascii="Times New Roman" w:hAnsi="Times New Roman" w:cs="Times New Roman"/>
          <w:i/>
          <w:sz w:val="24"/>
          <w:szCs w:val="24"/>
        </w:rPr>
        <w:t>l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ad 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>CFI investiral okoli 80 mio EUR v zagotavljanje</w:t>
      </w:r>
      <w:r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>lastniškega kapitala 160 delavskih zadrug, ki so jih ustanov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>ili delavci podjetij v težavah (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pred ali po stečaju podjetja). Od leta 2003 dalje je 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sklad 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>CFI financiral tudi zagon (startup-e), raz</w:t>
      </w:r>
      <w:r w:rsidR="003C5529" w:rsidRPr="004C4BCD">
        <w:rPr>
          <w:rStyle w:val="A16"/>
          <w:rFonts w:ascii="Times New Roman" w:hAnsi="Times New Roman" w:cs="Times New Roman"/>
          <w:i/>
          <w:sz w:val="24"/>
          <w:szCs w:val="24"/>
        </w:rPr>
        <w:t>voj, konsolidacijo in prestruktu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riranje zadrug. Od leta 2003 do leta 2009 je sklad CFI sodeloval pri 41 </w:t>
      </w:r>
      <w:r w:rsidR="00A15B74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tovrstnih 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>int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ervencijah in v sklopu le-teh 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>namenil 51</w:t>
      </w:r>
      <w:r w:rsidR="008A716C">
        <w:rPr>
          <w:rStyle w:val="A16"/>
          <w:rFonts w:ascii="Times New Roman" w:hAnsi="Times New Roman" w:cs="Times New Roman"/>
          <w:i/>
          <w:sz w:val="24"/>
          <w:szCs w:val="24"/>
        </w:rPr>
        <w:t xml:space="preserve"> 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>% sredstev za zagotavljanja lastniškega kapitala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v delavskih zadrugah, 6</w:t>
      </w:r>
      <w:r w:rsidR="005C27C3">
        <w:rPr>
          <w:rStyle w:val="A16"/>
          <w:rFonts w:ascii="Times New Roman" w:hAnsi="Times New Roman" w:cs="Times New Roman"/>
          <w:i/>
          <w:sz w:val="24"/>
          <w:szCs w:val="24"/>
        </w:rPr>
        <w:t xml:space="preserve"> 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>% za jamstva zamenljivih obveznic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in 43 % za posojila. V letu 2012 je lastniški kapital sklada CFI obsegal 83,7 mio EUR</w:t>
      </w:r>
      <w:r w:rsidR="00BD5050" w:rsidRPr="004C4BCD">
        <w:rPr>
          <w:rStyle w:val="A16"/>
          <w:rFonts w:ascii="Times New Roman" w:hAnsi="Times New Roman" w:cs="Times New Roman"/>
          <w:i/>
          <w:sz w:val="24"/>
          <w:szCs w:val="24"/>
        </w:rPr>
        <w:t>, njegovo skupno premoženje pa je bilo ocenjeno na okoli 106,8 mio EUR. Med leti 2008 in 2013 je sklad sodeloval pri 13 projektih prenosa lastništva podjetij na zaposlene v delavskih zadrugah, v sklopu katerih je bilo ohranjenih več kot 300 delovnih mest.</w:t>
      </w:r>
      <w:r w:rsidR="00D84CCA" w:rsidRPr="004C4BCD">
        <w:rPr>
          <w:rStyle w:val="A1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4F5E" w:rsidRPr="004C4BCD" w:rsidRDefault="00574F5E" w:rsidP="00182E20">
      <w:pPr>
        <w:jc w:val="both"/>
        <w:rPr>
          <w:rStyle w:val="A16"/>
          <w:rFonts w:ascii="Times New Roman" w:hAnsi="Times New Roman" w:cs="Times New Roman"/>
          <w:i/>
          <w:sz w:val="24"/>
          <w:szCs w:val="24"/>
        </w:rPr>
      </w:pPr>
    </w:p>
    <w:p w:rsidR="00574F5E" w:rsidRPr="004C4BCD" w:rsidRDefault="00574F5E" w:rsidP="00182E20">
      <w:pPr>
        <w:pStyle w:val="Pa21"/>
        <w:spacing w:after="200"/>
        <w:ind w:left="40" w:right="100"/>
        <w:jc w:val="both"/>
        <w:rPr>
          <w:rStyle w:val="A5"/>
          <w:rFonts w:ascii="Times New Roman" w:hAnsi="Times New Roman" w:cs="Times New Roman"/>
          <w:i/>
          <w:lang w:val="sl-SI"/>
        </w:rPr>
      </w:pPr>
      <w:r w:rsidRPr="004C4BCD">
        <w:rPr>
          <w:rStyle w:val="A5"/>
          <w:rFonts w:ascii="Times New Roman" w:hAnsi="Times New Roman" w:cs="Times New Roman"/>
          <w:i/>
          <w:lang w:val="sl-SI"/>
        </w:rPr>
        <w:t xml:space="preserve">Industria Plastica Toscana, Italija </w:t>
      </w:r>
    </w:p>
    <w:p w:rsidR="00574F5E" w:rsidRPr="004C4BCD" w:rsidRDefault="00574F5E" w:rsidP="00182E20">
      <w:pPr>
        <w:pStyle w:val="Default"/>
        <w:jc w:val="both"/>
        <w:rPr>
          <w:rFonts w:ascii="Times New Roman" w:hAnsi="Times New Roman" w:cs="Times New Roman"/>
          <w:i/>
          <w:lang w:val="sl-SI"/>
        </w:rPr>
      </w:pPr>
      <w:r w:rsidRPr="004C4BCD">
        <w:rPr>
          <w:rFonts w:ascii="Times New Roman" w:hAnsi="Times New Roman" w:cs="Times New Roman"/>
          <w:i/>
          <w:lang w:val="sl-SI"/>
        </w:rPr>
        <w:t>Zanimiv primer prenosa lastništva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 podjetja na zaposlene, </w:t>
      </w:r>
      <w:r w:rsidRPr="004C4BCD">
        <w:rPr>
          <w:rFonts w:ascii="Times New Roman" w:hAnsi="Times New Roman" w:cs="Times New Roman"/>
          <w:i/>
          <w:lang w:val="sl-SI"/>
        </w:rPr>
        <w:t>izveden s pomočjo finančnih mehanizmov, ki jih je zag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otovil </w:t>
      </w:r>
      <w:r w:rsidR="00032AF0" w:rsidRPr="004C4BCD">
        <w:rPr>
          <w:rFonts w:ascii="Times New Roman" w:hAnsi="Times New Roman" w:cs="Times New Roman"/>
          <w:i/>
          <w:lang w:val="sl-SI"/>
        </w:rPr>
        <w:t>zakon</w:t>
      </w:r>
      <w:r w:rsidR="00032AF0" w:rsidRPr="004C4BCD">
        <w:rPr>
          <w:rFonts w:ascii="Times New Roman" w:hAnsi="Times New Roman" w:cs="Times New Roman"/>
          <w:i/>
          <w:lang w:val="sl-SI"/>
        </w:rPr>
        <w:t xml:space="preserve"> </w:t>
      </w:r>
      <w:r w:rsidR="004B195E" w:rsidRPr="004C4BCD">
        <w:rPr>
          <w:rFonts w:ascii="Times New Roman" w:hAnsi="Times New Roman" w:cs="Times New Roman"/>
          <w:i/>
          <w:lang w:val="sl-SI"/>
        </w:rPr>
        <w:t>Marcora</w:t>
      </w:r>
      <w:r w:rsidR="003C5529" w:rsidRPr="004C4BCD">
        <w:rPr>
          <w:rFonts w:ascii="Times New Roman" w:hAnsi="Times New Roman" w:cs="Times New Roman"/>
          <w:i/>
          <w:lang w:val="sl-SI"/>
        </w:rPr>
        <w:t>,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 je </w:t>
      </w:r>
      <w:r w:rsidRPr="004C4BCD">
        <w:rPr>
          <w:rFonts w:ascii="Times New Roman" w:hAnsi="Times New Roman" w:cs="Times New Roman"/>
          <w:i/>
          <w:lang w:val="sl-SI"/>
        </w:rPr>
        <w:t xml:space="preserve">italijanska delavska zadruga </w:t>
      </w:r>
      <w:r w:rsidR="004B195E" w:rsidRPr="004C4BCD">
        <w:rPr>
          <w:rFonts w:ascii="Times New Roman" w:hAnsi="Times New Roman" w:cs="Times New Roman"/>
          <w:i/>
          <w:lang w:val="sl-SI"/>
        </w:rPr>
        <w:t>In</w:t>
      </w:r>
      <w:r w:rsidR="00A15B74" w:rsidRPr="004C4BCD">
        <w:rPr>
          <w:rFonts w:ascii="Times New Roman" w:hAnsi="Times New Roman" w:cs="Times New Roman"/>
          <w:i/>
          <w:lang w:val="sl-SI"/>
        </w:rPr>
        <w:t>d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ustria Plastica Toscana, ki so jo leta 1994 </w:t>
      </w:r>
      <w:r w:rsidR="00A15B74" w:rsidRPr="004C4BCD">
        <w:rPr>
          <w:rFonts w:ascii="Times New Roman" w:hAnsi="Times New Roman" w:cs="Times New Roman"/>
          <w:i/>
          <w:lang w:val="sl-SI"/>
        </w:rPr>
        <w:t xml:space="preserve">po stečaju podjetja </w:t>
      </w:r>
      <w:r w:rsidR="004B195E" w:rsidRPr="004C4BCD">
        <w:rPr>
          <w:rFonts w:ascii="Times New Roman" w:hAnsi="Times New Roman" w:cs="Times New Roman"/>
          <w:i/>
          <w:lang w:val="sl-SI"/>
        </w:rPr>
        <w:t>ustanovili delavci p</w:t>
      </w:r>
      <w:r w:rsidR="00A15B74" w:rsidRPr="004C4BCD">
        <w:rPr>
          <w:rFonts w:ascii="Times New Roman" w:hAnsi="Times New Roman" w:cs="Times New Roman"/>
          <w:i/>
          <w:lang w:val="sl-SI"/>
        </w:rPr>
        <w:t>odjetja Italian Plastic Industr</w:t>
      </w:r>
      <w:r w:rsidR="00BE3F71">
        <w:rPr>
          <w:rFonts w:ascii="Times New Roman" w:hAnsi="Times New Roman" w:cs="Times New Roman"/>
          <w:i/>
          <w:lang w:val="sl-SI"/>
        </w:rPr>
        <w:t>y</w:t>
      </w:r>
      <w:r w:rsidR="00A26341" w:rsidRPr="004C4BCD">
        <w:rPr>
          <w:rFonts w:ascii="Times New Roman" w:hAnsi="Times New Roman" w:cs="Times New Roman"/>
          <w:i/>
          <w:lang w:val="sl-SI"/>
        </w:rPr>
        <w:t>. Zadruga proi</w:t>
      </w:r>
      <w:r w:rsidR="004B195E" w:rsidRPr="004C4BCD">
        <w:rPr>
          <w:rFonts w:ascii="Times New Roman" w:hAnsi="Times New Roman" w:cs="Times New Roman"/>
          <w:i/>
          <w:lang w:val="sl-SI"/>
        </w:rPr>
        <w:t>zvaja nakupovalne vrečke in nos</w:t>
      </w:r>
      <w:r w:rsidR="00A26341" w:rsidRPr="004C4BCD">
        <w:rPr>
          <w:rFonts w:ascii="Times New Roman" w:hAnsi="Times New Roman" w:cs="Times New Roman"/>
          <w:i/>
          <w:lang w:val="sl-SI"/>
        </w:rPr>
        <w:t>i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lne vreče </w:t>
      </w:r>
      <w:r w:rsidR="00A15B74" w:rsidRPr="004C4BCD">
        <w:rPr>
          <w:rFonts w:ascii="Times New Roman" w:hAnsi="Times New Roman" w:cs="Times New Roman"/>
          <w:i/>
          <w:lang w:val="sl-SI"/>
        </w:rPr>
        <w:t xml:space="preserve">v </w:t>
      </w:r>
      <w:r w:rsidR="00A26341" w:rsidRPr="004C4BCD">
        <w:rPr>
          <w:rFonts w:ascii="Times New Roman" w:hAnsi="Times New Roman" w:cs="Times New Roman"/>
          <w:i/>
          <w:lang w:val="sl-SI"/>
        </w:rPr>
        <w:t>maloprodaji. Sklad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 CFI je pri ustanovitvi delavski zadrugi</w:t>
      </w:r>
      <w:r w:rsidR="00A26341" w:rsidRPr="004C4BCD">
        <w:rPr>
          <w:rFonts w:ascii="Times New Roman" w:hAnsi="Times New Roman" w:cs="Times New Roman"/>
          <w:i/>
          <w:lang w:val="sl-SI"/>
        </w:rPr>
        <w:t xml:space="preserve"> pomagal s finančnimi in sve</w:t>
      </w:r>
      <w:r w:rsidR="004B195E" w:rsidRPr="004C4BCD">
        <w:rPr>
          <w:rFonts w:ascii="Times New Roman" w:hAnsi="Times New Roman" w:cs="Times New Roman"/>
          <w:i/>
          <w:lang w:val="sl-SI"/>
        </w:rPr>
        <w:t>tovalnimi storitva</w:t>
      </w:r>
      <w:r w:rsidR="00A15B74" w:rsidRPr="004C4BCD">
        <w:rPr>
          <w:rFonts w:ascii="Times New Roman" w:hAnsi="Times New Roman" w:cs="Times New Roman"/>
          <w:i/>
          <w:lang w:val="sl-SI"/>
        </w:rPr>
        <w:t xml:space="preserve">mi v dveh sklopih: leta 1996 </w:t>
      </w:r>
      <w:r w:rsidR="004B195E" w:rsidRPr="004C4BCD">
        <w:rPr>
          <w:rFonts w:ascii="Times New Roman" w:hAnsi="Times New Roman" w:cs="Times New Roman"/>
          <w:i/>
          <w:lang w:val="sl-SI"/>
        </w:rPr>
        <w:t>je</w:t>
      </w:r>
      <w:r w:rsidR="00A15B74" w:rsidRPr="004C4BCD">
        <w:rPr>
          <w:rFonts w:ascii="Times New Roman" w:hAnsi="Times New Roman" w:cs="Times New Roman"/>
          <w:i/>
          <w:lang w:val="sl-SI"/>
        </w:rPr>
        <w:t xml:space="preserve"> zadrugi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 pomagal pridobiti </w:t>
      </w:r>
      <w:r w:rsidR="00A26341" w:rsidRPr="004C4BCD">
        <w:rPr>
          <w:rFonts w:ascii="Times New Roman" w:hAnsi="Times New Roman" w:cs="Times New Roman"/>
          <w:i/>
          <w:lang w:val="sl-SI"/>
        </w:rPr>
        <w:t>finančna sredstva v obsegu 2 mio EUR na p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odlagi določb </w:t>
      </w:r>
      <w:r w:rsidR="00D84467" w:rsidRPr="004C4BCD">
        <w:rPr>
          <w:rFonts w:ascii="Times New Roman" w:hAnsi="Times New Roman" w:cs="Times New Roman"/>
          <w:i/>
          <w:lang w:val="sl-SI"/>
        </w:rPr>
        <w:t>zakona</w:t>
      </w:r>
      <w:r w:rsidR="00D84467" w:rsidRPr="004C4BCD">
        <w:rPr>
          <w:rFonts w:ascii="Times New Roman" w:hAnsi="Times New Roman" w:cs="Times New Roman"/>
          <w:i/>
          <w:lang w:val="sl-SI"/>
        </w:rPr>
        <w:t xml:space="preserve"> </w:t>
      </w:r>
      <w:r w:rsidR="004B195E" w:rsidRPr="004C4BCD">
        <w:rPr>
          <w:rFonts w:ascii="Times New Roman" w:hAnsi="Times New Roman" w:cs="Times New Roman"/>
          <w:i/>
          <w:lang w:val="sl-SI"/>
        </w:rPr>
        <w:t>Marcora, leta</w:t>
      </w:r>
      <w:r w:rsidR="00A26341" w:rsidRPr="004C4BCD">
        <w:rPr>
          <w:rFonts w:ascii="Times New Roman" w:hAnsi="Times New Roman" w:cs="Times New Roman"/>
          <w:i/>
          <w:lang w:val="sl-SI"/>
        </w:rPr>
        <w:t xml:space="preserve"> 2009, po spremembi ital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ijanske zakonodaje, ki je </w:t>
      </w:r>
      <w:r w:rsidR="00A26341" w:rsidRPr="004C4BCD">
        <w:rPr>
          <w:rFonts w:ascii="Times New Roman" w:hAnsi="Times New Roman" w:cs="Times New Roman"/>
          <w:i/>
          <w:lang w:val="sl-SI"/>
        </w:rPr>
        <w:t xml:space="preserve">omejila uporabo plastičnih 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nakupovalnih vrečk, </w:t>
      </w:r>
      <w:r w:rsidR="00A15B74" w:rsidRPr="004C4BCD">
        <w:rPr>
          <w:rFonts w:ascii="Times New Roman" w:hAnsi="Times New Roman" w:cs="Times New Roman"/>
          <w:i/>
          <w:lang w:val="sl-SI"/>
        </w:rPr>
        <w:t xml:space="preserve">pa </w:t>
      </w:r>
      <w:r w:rsidR="00A26341" w:rsidRPr="004C4BCD">
        <w:rPr>
          <w:rFonts w:ascii="Times New Roman" w:hAnsi="Times New Roman" w:cs="Times New Roman"/>
          <w:i/>
          <w:lang w:val="sl-SI"/>
        </w:rPr>
        <w:t xml:space="preserve">se je zadruga odločila pričeti s proizvodno biorazgradljivih </w:t>
      </w:r>
      <w:r w:rsidR="004B195E" w:rsidRPr="004C4BCD">
        <w:rPr>
          <w:rFonts w:ascii="Times New Roman" w:hAnsi="Times New Roman" w:cs="Times New Roman"/>
          <w:i/>
          <w:lang w:val="sl-SI"/>
        </w:rPr>
        <w:t>nakupovalnih vrečk. Ta sprememb</w:t>
      </w:r>
      <w:r w:rsidR="00A26341" w:rsidRPr="004C4BCD">
        <w:rPr>
          <w:rFonts w:ascii="Times New Roman" w:hAnsi="Times New Roman" w:cs="Times New Roman"/>
          <w:i/>
          <w:lang w:val="sl-SI"/>
        </w:rPr>
        <w:t>a je zahtevala zamenjavo tehnologije in uvajanj</w:t>
      </w:r>
      <w:r w:rsidR="00A15B74" w:rsidRPr="004C4BCD">
        <w:rPr>
          <w:rFonts w:ascii="Times New Roman" w:hAnsi="Times New Roman" w:cs="Times New Roman"/>
          <w:i/>
          <w:lang w:val="sl-SI"/>
        </w:rPr>
        <w:t>e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 novih postopkov proizvodnje. Za te namene</w:t>
      </w:r>
      <w:r w:rsidR="00A26341" w:rsidRPr="004C4BCD">
        <w:rPr>
          <w:rFonts w:ascii="Times New Roman" w:hAnsi="Times New Roman" w:cs="Times New Roman"/>
          <w:i/>
          <w:lang w:val="sl-SI"/>
        </w:rPr>
        <w:t xml:space="preserve"> je zadruga </w:t>
      </w:r>
      <w:r w:rsidR="004B195E" w:rsidRPr="004C4BCD">
        <w:rPr>
          <w:rFonts w:ascii="Times New Roman" w:hAnsi="Times New Roman" w:cs="Times New Roman"/>
          <w:i/>
          <w:lang w:val="sl-SI"/>
        </w:rPr>
        <w:t>potrebovala</w:t>
      </w:r>
      <w:r w:rsidR="000035F7">
        <w:rPr>
          <w:rFonts w:ascii="Times New Roman" w:hAnsi="Times New Roman" w:cs="Times New Roman"/>
          <w:i/>
          <w:lang w:val="sl-SI"/>
        </w:rPr>
        <w:t xml:space="preserve"> </w:t>
      </w:r>
      <w:r w:rsidR="004B195E" w:rsidRPr="004C4BCD">
        <w:rPr>
          <w:rFonts w:ascii="Times New Roman" w:hAnsi="Times New Roman" w:cs="Times New Roman"/>
          <w:i/>
          <w:lang w:val="sl-SI"/>
        </w:rPr>
        <w:t>investicijo</w:t>
      </w:r>
      <w:r w:rsidR="00A26341" w:rsidRPr="004C4BCD">
        <w:rPr>
          <w:rFonts w:ascii="Times New Roman" w:hAnsi="Times New Roman" w:cs="Times New Roman"/>
          <w:i/>
          <w:lang w:val="sl-SI"/>
        </w:rPr>
        <w:t xml:space="preserve"> v </w:t>
      </w:r>
      <w:r w:rsidR="004B195E" w:rsidRPr="004C4BCD">
        <w:rPr>
          <w:rFonts w:ascii="Times New Roman" w:hAnsi="Times New Roman" w:cs="Times New Roman"/>
          <w:i/>
          <w:lang w:val="sl-SI"/>
        </w:rPr>
        <w:t>obsegu 2 mio EUR, ki jo je</w:t>
      </w:r>
      <w:r w:rsidR="00A26341" w:rsidRPr="004C4BCD">
        <w:rPr>
          <w:rFonts w:ascii="Times New Roman" w:hAnsi="Times New Roman" w:cs="Times New Roman"/>
          <w:i/>
          <w:lang w:val="sl-SI"/>
        </w:rPr>
        <w:t xml:space="preserve"> izpeljala s pomočjo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 sklada CFI, v sodelovanju s </w:t>
      </w:r>
      <w:r w:rsidR="00A26341" w:rsidRPr="004C4BCD">
        <w:rPr>
          <w:rFonts w:ascii="Times New Roman" w:hAnsi="Times New Roman" w:cs="Times New Roman"/>
          <w:i/>
          <w:lang w:val="sl-SI"/>
        </w:rPr>
        <w:t>finančnimi institucijami</w:t>
      </w:r>
      <w:r w:rsidR="004B195E" w:rsidRPr="004C4BCD">
        <w:rPr>
          <w:rFonts w:ascii="Times New Roman" w:hAnsi="Times New Roman" w:cs="Times New Roman"/>
          <w:i/>
          <w:lang w:val="sl-SI"/>
        </w:rPr>
        <w:t xml:space="preserve"> zadružnih organizacij in dveh bank. S to finančno pomočjo je zadruga med leti 2007 in 2010 povečala promet za 230 %. </w:t>
      </w:r>
    </w:p>
    <w:p w:rsidR="005D473D" w:rsidRPr="004C4BCD" w:rsidRDefault="005D473D" w:rsidP="00182E20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:rsidR="005D473D" w:rsidRPr="004C4BCD" w:rsidRDefault="00700163" w:rsidP="00182E20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lang w:val="sl-SI"/>
        </w:rPr>
      </w:pPr>
      <w:r w:rsidRPr="004C4BCD">
        <w:rPr>
          <w:rFonts w:ascii="Times New Roman" w:hAnsi="Times New Roman" w:cs="Times New Roman"/>
          <w:b/>
          <w:sz w:val="26"/>
          <w:szCs w:val="26"/>
          <w:lang w:val="sl-SI"/>
        </w:rPr>
        <w:t>Zaključki in priporočila za oblikovanje ustreznih politik</w:t>
      </w:r>
    </w:p>
    <w:p w:rsidR="00574F5E" w:rsidRPr="004C4BCD" w:rsidRDefault="00574F5E" w:rsidP="00182E20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:rsidR="00A15B74" w:rsidRPr="004C4BCD" w:rsidRDefault="005C171B" w:rsidP="00182E20">
      <w:pPr>
        <w:pStyle w:val="Default"/>
        <w:jc w:val="both"/>
        <w:rPr>
          <w:rFonts w:ascii="Times New Roman" w:hAnsi="Times New Roman" w:cs="Times New Roman"/>
          <w:lang w:val="sl-SI"/>
        </w:rPr>
      </w:pPr>
      <w:r w:rsidRPr="004C4BCD">
        <w:rPr>
          <w:rFonts w:ascii="Times New Roman" w:hAnsi="Times New Roman" w:cs="Times New Roman"/>
          <w:lang w:val="sl-SI"/>
        </w:rPr>
        <w:t>Različn</w:t>
      </w:r>
      <w:r w:rsidR="00A665F2" w:rsidRPr="004C4BCD">
        <w:rPr>
          <w:rFonts w:ascii="Times New Roman" w:hAnsi="Times New Roman" w:cs="Times New Roman"/>
          <w:lang w:val="sl-SI"/>
        </w:rPr>
        <w:t>i</w:t>
      </w:r>
      <w:r w:rsidRPr="004C4BCD">
        <w:rPr>
          <w:rFonts w:ascii="Times New Roman" w:hAnsi="Times New Roman" w:cs="Times New Roman"/>
          <w:lang w:val="sl-SI"/>
        </w:rPr>
        <w:t xml:space="preserve"> </w:t>
      </w:r>
      <w:r w:rsidR="000D3734" w:rsidRPr="004C4BCD">
        <w:rPr>
          <w:rFonts w:ascii="Times New Roman" w:hAnsi="Times New Roman" w:cs="Times New Roman"/>
          <w:lang w:val="sl-SI"/>
        </w:rPr>
        <w:t>vidiki</w:t>
      </w:r>
      <w:r w:rsidRPr="004C4BCD">
        <w:rPr>
          <w:rFonts w:ascii="Times New Roman" w:hAnsi="Times New Roman" w:cs="Times New Roman"/>
          <w:lang w:val="sl-SI"/>
        </w:rPr>
        <w:t xml:space="preserve"> </w:t>
      </w:r>
      <w:r w:rsidR="00143B2C" w:rsidRPr="004C4BCD">
        <w:rPr>
          <w:rFonts w:ascii="Times New Roman" w:hAnsi="Times New Roman" w:cs="Times New Roman"/>
          <w:lang w:val="sl-SI"/>
        </w:rPr>
        <w:t>lokalnega</w:t>
      </w:r>
      <w:r w:rsidRPr="004C4BCD">
        <w:rPr>
          <w:rFonts w:ascii="Times New Roman" w:hAnsi="Times New Roman" w:cs="Times New Roman"/>
          <w:lang w:val="sl-SI"/>
        </w:rPr>
        <w:t xml:space="preserve"> in regionalnega razvoja (ekonomski, socialni, okolj</w:t>
      </w:r>
      <w:r w:rsidR="00A15B74" w:rsidRPr="004C4BCD">
        <w:rPr>
          <w:rFonts w:ascii="Times New Roman" w:hAnsi="Times New Roman" w:cs="Times New Roman"/>
          <w:lang w:val="sl-SI"/>
        </w:rPr>
        <w:t xml:space="preserve">ski in regionalni učinki) </w:t>
      </w:r>
      <w:r w:rsidR="0072699B" w:rsidRPr="004C4BCD">
        <w:rPr>
          <w:rFonts w:ascii="Times New Roman" w:hAnsi="Times New Roman" w:cs="Times New Roman"/>
          <w:lang w:val="sl-SI"/>
        </w:rPr>
        <w:t>ter</w:t>
      </w:r>
      <w:r w:rsidR="00A15B74" w:rsidRPr="004C4BCD">
        <w:rPr>
          <w:rFonts w:ascii="Times New Roman" w:hAnsi="Times New Roman" w:cs="Times New Roman"/>
          <w:lang w:val="sl-SI"/>
        </w:rPr>
        <w:t xml:space="preserve"> prizadevanja</w:t>
      </w:r>
      <w:r w:rsidRPr="004C4BCD">
        <w:rPr>
          <w:rFonts w:ascii="Times New Roman" w:hAnsi="Times New Roman" w:cs="Times New Roman"/>
          <w:lang w:val="sl-SI"/>
        </w:rPr>
        <w:t xml:space="preserve"> proti ekonomskemu </w:t>
      </w:r>
      <w:r w:rsidR="00A665F2" w:rsidRPr="004C4BCD">
        <w:rPr>
          <w:rFonts w:ascii="Times New Roman" w:hAnsi="Times New Roman" w:cs="Times New Roman"/>
          <w:lang w:val="sl-SI"/>
        </w:rPr>
        <w:t>o</w:t>
      </w:r>
      <w:r w:rsidRPr="004C4BCD">
        <w:rPr>
          <w:rFonts w:ascii="Times New Roman" w:hAnsi="Times New Roman" w:cs="Times New Roman"/>
          <w:lang w:val="sl-SI"/>
        </w:rPr>
        <w:t>p</w:t>
      </w:r>
      <w:r w:rsidR="00A665F2" w:rsidRPr="004C4BCD">
        <w:rPr>
          <w:rFonts w:ascii="Times New Roman" w:hAnsi="Times New Roman" w:cs="Times New Roman"/>
          <w:lang w:val="sl-SI"/>
        </w:rPr>
        <w:t>u</w:t>
      </w:r>
      <w:r w:rsidRPr="004C4BCD">
        <w:rPr>
          <w:rFonts w:ascii="Times New Roman" w:hAnsi="Times New Roman" w:cs="Times New Roman"/>
          <w:lang w:val="sl-SI"/>
        </w:rPr>
        <w:t xml:space="preserve">stošenju </w:t>
      </w:r>
      <w:r w:rsidR="00A15B74" w:rsidRPr="004C4BCD">
        <w:rPr>
          <w:rFonts w:ascii="Times New Roman" w:hAnsi="Times New Roman" w:cs="Times New Roman"/>
          <w:lang w:val="sl-SI"/>
        </w:rPr>
        <w:t xml:space="preserve">lokalnih skupnosti in </w:t>
      </w:r>
      <w:r w:rsidRPr="004C4BCD">
        <w:rPr>
          <w:rFonts w:ascii="Times New Roman" w:hAnsi="Times New Roman" w:cs="Times New Roman"/>
          <w:lang w:val="sl-SI"/>
        </w:rPr>
        <w:t xml:space="preserve">regij v EU so zadostni argumenti za podporo in promocijo prenosa lastništva podjetij na zaposlene, </w:t>
      </w:r>
      <w:r w:rsidRPr="004C4BCD">
        <w:rPr>
          <w:rFonts w:ascii="Times New Roman" w:hAnsi="Times New Roman" w:cs="Times New Roman"/>
          <w:b/>
          <w:lang w:val="sl-SI"/>
        </w:rPr>
        <w:t>ne samo v podjetjih s težavami</w:t>
      </w:r>
      <w:r w:rsidRPr="004C4BCD">
        <w:rPr>
          <w:rFonts w:ascii="Times New Roman" w:hAnsi="Times New Roman" w:cs="Times New Roman"/>
          <w:lang w:val="sl-SI"/>
        </w:rPr>
        <w:t>, ampak tudi v zdravih in uspešnih podjetjih</w:t>
      </w:r>
      <w:r w:rsidR="005F10F0" w:rsidRPr="004C4BCD">
        <w:rPr>
          <w:rFonts w:ascii="Times New Roman" w:hAnsi="Times New Roman" w:cs="Times New Roman"/>
          <w:lang w:val="sl-SI"/>
        </w:rPr>
        <w:t>,</w:t>
      </w:r>
      <w:r w:rsidR="00A15B74" w:rsidRPr="004C4BCD">
        <w:rPr>
          <w:rFonts w:ascii="Times New Roman" w:hAnsi="Times New Roman" w:cs="Times New Roman"/>
          <w:lang w:val="sl-SI"/>
        </w:rPr>
        <w:t xml:space="preserve"> ki jim grozi zaprtje, ker njih</w:t>
      </w:r>
      <w:r w:rsidR="005F10F0" w:rsidRPr="004C4BCD">
        <w:rPr>
          <w:rFonts w:ascii="Times New Roman" w:hAnsi="Times New Roman" w:cs="Times New Roman"/>
          <w:lang w:val="sl-SI"/>
        </w:rPr>
        <w:t>o</w:t>
      </w:r>
      <w:r w:rsidR="00A15B74" w:rsidRPr="004C4BCD">
        <w:rPr>
          <w:rFonts w:ascii="Times New Roman" w:hAnsi="Times New Roman" w:cs="Times New Roman"/>
          <w:lang w:val="sl-SI"/>
        </w:rPr>
        <w:t>v</w:t>
      </w:r>
      <w:r w:rsidR="005F10F0" w:rsidRPr="004C4BCD">
        <w:rPr>
          <w:rFonts w:ascii="Times New Roman" w:hAnsi="Times New Roman" w:cs="Times New Roman"/>
          <w:lang w:val="sl-SI"/>
        </w:rPr>
        <w:t>i lastniki ob upokojitvi niso našli primer</w:t>
      </w:r>
      <w:r w:rsidR="00A15B74" w:rsidRPr="004C4BCD">
        <w:rPr>
          <w:rFonts w:ascii="Times New Roman" w:hAnsi="Times New Roman" w:cs="Times New Roman"/>
          <w:lang w:val="sl-SI"/>
        </w:rPr>
        <w:t>nih dedičev ali novih lastnikov.</w:t>
      </w:r>
    </w:p>
    <w:p w:rsidR="00EA0AE0" w:rsidRPr="004C4BCD" w:rsidRDefault="00EA0AE0" w:rsidP="00182E20">
      <w:pPr>
        <w:jc w:val="both"/>
        <w:rPr>
          <w:rStyle w:val="A16"/>
          <w:rFonts w:ascii="Times New Roman" w:hAnsi="Times New Roman" w:cs="Times New Roman"/>
          <w:sz w:val="24"/>
          <w:szCs w:val="24"/>
        </w:rPr>
      </w:pPr>
    </w:p>
    <w:p w:rsidR="005F10F0" w:rsidRPr="004C4BCD" w:rsidRDefault="005F10F0" w:rsidP="00182E20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Evropska komisija je 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decembra 2012 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sprejela </w:t>
      </w:r>
      <w:r w:rsidRPr="004C4BCD">
        <w:rPr>
          <w:rStyle w:val="A16"/>
          <w:rFonts w:ascii="Times New Roman" w:hAnsi="Times New Roman" w:cs="Times New Roman"/>
          <w:b/>
          <w:sz w:val="24"/>
          <w:szCs w:val="24"/>
        </w:rPr>
        <w:t xml:space="preserve">dokument o novem </w:t>
      </w:r>
      <w:r w:rsidR="00E208EB" w:rsidRPr="004C4BC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pristopu </w:t>
      </w:r>
      <w:r w:rsidRPr="004C4BCD">
        <w:rPr>
          <w:rStyle w:val="A16"/>
          <w:rFonts w:ascii="Times New Roman" w:hAnsi="Times New Roman" w:cs="Times New Roman"/>
          <w:b/>
          <w:sz w:val="24"/>
          <w:szCs w:val="24"/>
        </w:rPr>
        <w:t xml:space="preserve">EU </w:t>
      </w:r>
      <w:r w:rsidRPr="004C4BC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k poslovnemu neuspehu in insolventnosti </w:t>
      </w:r>
      <w:r w:rsidR="00A15B74" w:rsidRPr="004C4BC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podjetij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z namenom vzpostavitve prijaznejšega poslovnega okolja 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s sprejemom nacionalnih zakonodaj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 insolvenčnih postopkih, ki bo</w:t>
      </w:r>
      <w:r w:rsidR="0020794D">
        <w:rPr>
          <w:rFonts w:ascii="Times New Roman" w:eastAsia="Times New Roman" w:hAnsi="Times New Roman" w:cs="Times New Roman"/>
          <w:color w:val="000000"/>
          <w:shd w:val="clear" w:color="auto" w:fill="FFFFFF"/>
        </w:rPr>
        <w:t>do skrajšali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čas in stroške st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ečajev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podjetij. Evr</w:t>
      </w:r>
      <w:r w:rsidR="0072699B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o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ps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ka komisija je istočasno sprejela 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tudi 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pre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d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log nadgradnje regulativ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insolvenčnih postop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kov </w:t>
      </w:r>
      <w:r w:rsidR="00A15B7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s ciljem vzpostavitve enotnih postopkov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reševanja podjetij v država</w:t>
      </w:r>
      <w:r w:rsidR="000D373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 članicah. Podjetniški akcijski načrt 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2020, sprejet januarja 2013</w:t>
      </w:r>
      <w:r w:rsidR="003C1786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uvršča spodbujanje procesov prenosa lastništva podjetij med </w:t>
      </w:r>
      <w:r w:rsidRPr="004C4BC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prioritetne aktivnosti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0D3734" w:rsidRPr="004C4BCD" w:rsidRDefault="000D3734" w:rsidP="00182E20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D3734" w:rsidRPr="004C4BCD" w:rsidRDefault="00E11EDB" w:rsidP="00182E20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Klub temu pa se</w:t>
      </w:r>
      <w:r w:rsidR="000D373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osnovni pristop Evropske komisije pri prenosu </w:t>
      </w:r>
      <w:r w:rsidR="00143B2C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lastništva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pod</w:t>
      </w:r>
      <w:r w:rsidR="0072699B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jetij</w:t>
      </w:r>
      <w:r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2699B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glasi</w:t>
      </w:r>
      <w:r w:rsidR="000D373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0D3734" w:rsidRPr="004C4BC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“podjetnik oz</w:t>
      </w:r>
      <w:r w:rsidR="00A660DF" w:rsidRPr="004C4BC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.</w:t>
      </w:r>
      <w:r w:rsidR="000D3734" w:rsidRPr="004C4BC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podjetnica prenese njegovo oz. njeno podjetje na drugega podjetnika” 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</w:t>
      </w:r>
      <w:r w:rsidR="000D373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 zajema vseh oblik prenosa lastništva podjetij, ki jih poznamo v Evropi. V </w:t>
      </w:r>
      <w:r w:rsidR="000D3734" w:rsidRPr="004C4BCD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Podjetniškem akcijskem načrtu 2020 </w:t>
      </w:r>
      <w:r w:rsidR="000D373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so predstavljeni številni ukrepi, </w:t>
      </w:r>
      <w:r w:rsidR="00A119D6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ki so </w:t>
      </w:r>
      <w:r w:rsidR="000D3734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namenjeni ”</w:t>
      </w:r>
      <w:r w:rsidR="000D3734" w:rsidRPr="004C4BC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poštenim, neuspešnim podjetnikom”</w:t>
      </w:r>
      <w:r w:rsidR="00A119D6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zagotavljanju drugi</w:t>
      </w:r>
      <w:r w:rsidR="0072699B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h</w:t>
      </w:r>
      <w:r w:rsidR="00A119D6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možnosti za njihovo ponovno podjetniško aktivnost. V študiji Podjetniška dinamika: Start-up-I, prenosi lastništev podjetij in stečaji” (Business Dynamics: Start-Ups, Business Transfers and Bankruptcy)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, ki jo je leta 2011 objavila Evropska komisija</w:t>
      </w:r>
      <w:r w:rsidR="0072699B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je </w:t>
      </w:r>
      <w:r w:rsidR="003468E0" w:rsidRPr="004C4BCD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“druga možnost”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predstavljena, kot ponovni zagon podjetja s strani podjetnika, katerega podjetje je pred tem bankrotiralo oz. se je zaradi ne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uspešnega poslovanja zaprlo. Ev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r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opska </w:t>
      </w:r>
      <w:r w:rsidR="00143B2C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komisija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pa 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j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e v tej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štu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diji popolnoma prezrla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podporo procesom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prenosa lastništva</w:t>
      </w:r>
      <w:r w:rsidR="00651F2A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za uspešna podjetja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s tem omogočanje</w:t>
      </w:r>
      <w:r w:rsidR="000035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468E0" w:rsidRPr="004C4BCD">
        <w:rPr>
          <w:rFonts w:ascii="Times New Roman" w:eastAsia="Times New Roman" w:hAnsi="Times New Roman" w:cs="Times New Roman"/>
          <w:color w:val="000000"/>
          <w:shd w:val="clear" w:color="auto" w:fill="FFFFFF"/>
        </w:rPr>
        <w:t>“druge možnosti” za podjetja, ki poslujejo uspešno in dobičkonosno, a njihovi lastniki ne najdejo ustreznih novih lastnikov.</w:t>
      </w:r>
    </w:p>
    <w:p w:rsidR="005F10F0" w:rsidRPr="004C4BCD" w:rsidRDefault="005F10F0" w:rsidP="00182E20">
      <w:pPr>
        <w:jc w:val="both"/>
        <w:rPr>
          <w:rFonts w:ascii="Times New Roman" w:eastAsia="Times New Roman" w:hAnsi="Times New Roman" w:cs="Times New Roman"/>
        </w:rPr>
      </w:pPr>
    </w:p>
    <w:p w:rsidR="003B7C21" w:rsidRPr="004C4BCD" w:rsidRDefault="00A660DF" w:rsidP="00182E20">
      <w:pPr>
        <w:jc w:val="both"/>
        <w:rPr>
          <w:rStyle w:val="A16"/>
          <w:rFonts w:ascii="Times New Roman" w:hAnsi="Times New Roman" w:cs="Times New Roman"/>
          <w:sz w:val="24"/>
          <w:szCs w:val="24"/>
        </w:rPr>
      </w:pPr>
      <w:r w:rsidRPr="004C4BCD">
        <w:rPr>
          <w:rStyle w:val="A16"/>
          <w:rFonts w:ascii="Times New Roman" w:hAnsi="Times New Roman" w:cs="Times New Roman"/>
          <w:sz w:val="24"/>
          <w:szCs w:val="24"/>
        </w:rPr>
        <w:t>Navkljub de</w:t>
      </w:r>
      <w:r w:rsidR="0072699B" w:rsidRPr="004C4BCD">
        <w:rPr>
          <w:rStyle w:val="A16"/>
          <w:rFonts w:ascii="Times New Roman" w:hAnsi="Times New Roman" w:cs="Times New Roman"/>
          <w:sz w:val="24"/>
          <w:szCs w:val="24"/>
        </w:rPr>
        <w:t>j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stvu, da v 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>praksi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obstajajo različne vrste prenosov lastništva podjetij, se Evropska komisija v veliki meri koncentrira le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na </w:t>
      </w:r>
      <w:r w:rsidRPr="004C4BCD">
        <w:rPr>
          <w:rStyle w:val="A16"/>
          <w:rFonts w:ascii="Times New Roman" w:hAnsi="Times New Roman" w:cs="Times New Roman"/>
          <w:b/>
          <w:sz w:val="24"/>
          <w:szCs w:val="24"/>
        </w:rPr>
        <w:t>usodo posameznika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(»neuspešni podjetnik«) in na ukrepe, s katerimi se mu bo zagotovila »druga možnost« in s tem spregleda tudi druge trajnostno naravnane oblike preprečevanja propadanja podjetij</w:t>
      </w:r>
      <w:r w:rsidR="003B7C21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, kot so 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>to</w:t>
      </w:r>
      <w:r w:rsidR="0072699B" w:rsidRPr="004C4BCD">
        <w:rPr>
          <w:rStyle w:val="A16"/>
          <w:rFonts w:ascii="Times New Roman" w:hAnsi="Times New Roman" w:cs="Times New Roman"/>
          <w:sz w:val="24"/>
          <w:szCs w:val="24"/>
        </w:rPr>
        <w:t>,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na primer</w:t>
      </w:r>
      <w:r w:rsidR="0072699B" w:rsidRPr="004C4BCD">
        <w:rPr>
          <w:rStyle w:val="A16"/>
          <w:rFonts w:ascii="Times New Roman" w:hAnsi="Times New Roman" w:cs="Times New Roman"/>
          <w:sz w:val="24"/>
          <w:szCs w:val="24"/>
        </w:rPr>
        <w:t>,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="003B7C21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družinski prenosi lastništev podjetij in </w:t>
      </w:r>
      <w:r w:rsidR="003B7C21" w:rsidRPr="004C4BCD">
        <w:rPr>
          <w:rStyle w:val="A16"/>
          <w:rFonts w:ascii="Times New Roman" w:hAnsi="Times New Roman" w:cs="Times New Roman"/>
          <w:b/>
          <w:sz w:val="24"/>
          <w:szCs w:val="24"/>
        </w:rPr>
        <w:t>prenosi lastništev podjetij na zapos</w:t>
      </w:r>
      <w:r w:rsidR="00B4399E" w:rsidRPr="004C4BCD">
        <w:rPr>
          <w:rStyle w:val="A16"/>
          <w:rFonts w:ascii="Times New Roman" w:hAnsi="Times New Roman" w:cs="Times New Roman"/>
          <w:b/>
          <w:sz w:val="24"/>
          <w:szCs w:val="24"/>
        </w:rPr>
        <w:t>lene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. Zaradi tega Komisija še </w:t>
      </w:r>
      <w:r w:rsidR="003B7C21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ne zagotavlja ustreznih politik in podpornih mehanizmov, ki jih </w:t>
      </w:r>
      <w:r w:rsidR="006B2735" w:rsidRPr="004C4BCD">
        <w:rPr>
          <w:rStyle w:val="A16"/>
          <w:rFonts w:ascii="Times New Roman" w:hAnsi="Times New Roman" w:cs="Times New Roman"/>
          <w:sz w:val="24"/>
          <w:szCs w:val="24"/>
        </w:rPr>
        <w:t>zahtevajo in potrebujejo</w:t>
      </w:r>
      <w:r w:rsidR="006B2735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="003B7C21" w:rsidRPr="004C4BCD">
        <w:rPr>
          <w:rStyle w:val="A16"/>
          <w:rFonts w:ascii="Times New Roman" w:hAnsi="Times New Roman" w:cs="Times New Roman"/>
          <w:sz w:val="24"/>
          <w:szCs w:val="24"/>
        </w:rPr>
        <w:t>tovrstni specifični modeli prenosa lastništev podjetij.</w:t>
      </w:r>
    </w:p>
    <w:p w:rsidR="005F10F0" w:rsidRPr="004C4BCD" w:rsidRDefault="003B7C21" w:rsidP="00182E20">
      <w:pPr>
        <w:jc w:val="both"/>
        <w:rPr>
          <w:rStyle w:val="A16"/>
          <w:rFonts w:ascii="Times New Roman" w:hAnsi="Times New Roman" w:cs="Times New Roman"/>
          <w:sz w:val="24"/>
          <w:szCs w:val="24"/>
        </w:rPr>
      </w:pP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</w:p>
    <w:p w:rsidR="0069689F" w:rsidRPr="004C4BCD" w:rsidRDefault="0069689F" w:rsidP="00182E20">
      <w:pPr>
        <w:jc w:val="both"/>
        <w:rPr>
          <w:rStyle w:val="A16"/>
          <w:rFonts w:ascii="Times New Roman" w:hAnsi="Times New Roman" w:cs="Times New Roman"/>
          <w:sz w:val="24"/>
          <w:szCs w:val="24"/>
        </w:rPr>
      </w:pP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Evropska komisija 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je </w:t>
      </w:r>
      <w:r w:rsidR="0072699B" w:rsidRPr="004C4BCD">
        <w:rPr>
          <w:rStyle w:val="A16"/>
          <w:rFonts w:ascii="Times New Roman" w:hAnsi="Times New Roman" w:cs="Times New Roman"/>
          <w:sz w:val="24"/>
          <w:szCs w:val="24"/>
        </w:rPr>
        <w:t>o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>d leta 2004 dalje predstavlja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>la</w:t>
      </w:r>
      <w:r w:rsidR="0072699B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prenos lastništva na zaposlene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kot zelo pomemben model prenosa lastništva podjetij 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v EU 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in je na to temo pripravila in sprejela številna priporočila in usmeritve. </w:t>
      </w:r>
      <w:r w:rsidR="00B4399E" w:rsidRPr="004C4BCD">
        <w:rPr>
          <w:rStyle w:val="A16"/>
          <w:rFonts w:ascii="Times New Roman" w:hAnsi="Times New Roman" w:cs="Times New Roman"/>
          <w:sz w:val="24"/>
          <w:szCs w:val="24"/>
        </w:rPr>
        <w:t>Po letu 2004 pa prenosa</w:t>
      </w:r>
      <w:r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 lastništva podjetij na zaposlene </w:t>
      </w:r>
      <w:r w:rsidR="00AD20AB" w:rsidRPr="004C4BCD">
        <w:rPr>
          <w:rStyle w:val="A16"/>
          <w:rFonts w:ascii="Times New Roman" w:hAnsi="Times New Roman" w:cs="Times New Roman"/>
          <w:sz w:val="24"/>
          <w:szCs w:val="24"/>
        </w:rPr>
        <w:t>Ev</w:t>
      </w:r>
      <w:r w:rsidR="00C452D1" w:rsidRPr="004C4BCD">
        <w:rPr>
          <w:rStyle w:val="A16"/>
          <w:rFonts w:ascii="Times New Roman" w:hAnsi="Times New Roman" w:cs="Times New Roman"/>
          <w:sz w:val="24"/>
          <w:szCs w:val="24"/>
        </w:rPr>
        <w:t>ro</w:t>
      </w:r>
      <w:r w:rsidR="00AD20AB" w:rsidRPr="004C4BCD">
        <w:rPr>
          <w:rStyle w:val="A16"/>
          <w:rFonts w:ascii="Times New Roman" w:hAnsi="Times New Roman" w:cs="Times New Roman"/>
          <w:sz w:val="24"/>
          <w:szCs w:val="24"/>
        </w:rPr>
        <w:t>p</w:t>
      </w:r>
      <w:r w:rsidR="00C452D1" w:rsidRPr="004C4BCD">
        <w:rPr>
          <w:rStyle w:val="A16"/>
          <w:rFonts w:ascii="Times New Roman" w:hAnsi="Times New Roman" w:cs="Times New Roman"/>
          <w:sz w:val="24"/>
          <w:szCs w:val="24"/>
        </w:rPr>
        <w:t>s</w:t>
      </w:r>
      <w:r w:rsidR="00AD20AB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ka komisija </w:t>
      </w:r>
      <w:r w:rsidR="00C452D1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v svojih dokumentih ne omenja več, navkljub temu, da so se od takrat do danes te prakse zelo </w:t>
      </w:r>
      <w:r w:rsidR="0072699B" w:rsidRPr="004C4BCD">
        <w:rPr>
          <w:rStyle w:val="A16"/>
          <w:rFonts w:ascii="Times New Roman" w:hAnsi="Times New Roman" w:cs="Times New Roman"/>
          <w:sz w:val="24"/>
          <w:szCs w:val="24"/>
        </w:rPr>
        <w:t xml:space="preserve">bistveno </w:t>
      </w:r>
      <w:r w:rsidR="00C452D1" w:rsidRPr="004C4BCD">
        <w:rPr>
          <w:rStyle w:val="A16"/>
          <w:rFonts w:ascii="Times New Roman" w:hAnsi="Times New Roman" w:cs="Times New Roman"/>
          <w:sz w:val="24"/>
          <w:szCs w:val="24"/>
        </w:rPr>
        <w:t>razvile.</w:t>
      </w:r>
      <w:r w:rsidR="000035F7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</w:p>
    <w:p w:rsidR="00C452D1" w:rsidRPr="004C4BCD" w:rsidRDefault="00C452D1" w:rsidP="00182E20">
      <w:pPr>
        <w:jc w:val="both"/>
        <w:rPr>
          <w:rFonts w:ascii="Times New Roman" w:hAnsi="Times New Roman" w:cs="Times New Roman"/>
          <w:color w:val="000000"/>
        </w:rPr>
      </w:pPr>
    </w:p>
    <w:p w:rsidR="000035F7" w:rsidRDefault="00C452D1" w:rsidP="00182E20">
      <w:pPr>
        <w:jc w:val="both"/>
        <w:rPr>
          <w:rFonts w:ascii="Times New Roman" w:hAnsi="Times New Roman" w:cs="Times New Roman"/>
          <w:color w:val="000000"/>
        </w:rPr>
      </w:pPr>
      <w:r w:rsidRPr="004C4BCD">
        <w:rPr>
          <w:rFonts w:ascii="Times New Roman" w:hAnsi="Times New Roman" w:cs="Times New Roman"/>
          <w:color w:val="000000"/>
        </w:rPr>
        <w:t xml:space="preserve">Uspešni prenosi lastništva podjetij na zaposlene prav tako </w:t>
      </w:r>
      <w:r w:rsidRPr="004C4BCD">
        <w:rPr>
          <w:rFonts w:ascii="Times New Roman" w:hAnsi="Times New Roman" w:cs="Times New Roman"/>
          <w:b/>
          <w:color w:val="000000"/>
        </w:rPr>
        <w:t>ohranjajo delovna mesta</w:t>
      </w:r>
      <w:r w:rsidRPr="004C4BCD">
        <w:rPr>
          <w:rFonts w:ascii="Times New Roman" w:hAnsi="Times New Roman" w:cs="Times New Roman"/>
          <w:color w:val="000000"/>
        </w:rPr>
        <w:t xml:space="preserve"> in varujejo zaposlene pred brezposelnostjo in socialno izključenostjo</w:t>
      </w:r>
      <w:r w:rsidR="00B4399E" w:rsidRPr="004C4BCD">
        <w:rPr>
          <w:rFonts w:ascii="Times New Roman" w:hAnsi="Times New Roman" w:cs="Times New Roman"/>
          <w:color w:val="000000"/>
        </w:rPr>
        <w:t xml:space="preserve">. Zadružna podjetja v lasti zaposlenih </w:t>
      </w:r>
      <w:r w:rsidRPr="004C4BCD">
        <w:rPr>
          <w:rFonts w:ascii="Times New Roman" w:hAnsi="Times New Roman" w:cs="Times New Roman"/>
          <w:color w:val="000000"/>
        </w:rPr>
        <w:t xml:space="preserve">omogočajo ugodno okolje za </w:t>
      </w:r>
      <w:r w:rsidRPr="004C4BCD">
        <w:rPr>
          <w:rFonts w:ascii="Times New Roman" w:hAnsi="Times New Roman" w:cs="Times New Roman"/>
          <w:b/>
          <w:color w:val="000000"/>
        </w:rPr>
        <w:t>nova delovna mesta</w:t>
      </w:r>
      <w:r w:rsidRPr="004C4BCD">
        <w:rPr>
          <w:rFonts w:ascii="Times New Roman" w:hAnsi="Times New Roman" w:cs="Times New Roman"/>
          <w:color w:val="000000"/>
        </w:rPr>
        <w:t xml:space="preserve">. Študija A Small Business Act for Europe </w:t>
      </w:r>
      <w:r w:rsidR="00B4399E" w:rsidRPr="004C4BCD">
        <w:rPr>
          <w:rFonts w:ascii="Times New Roman" w:hAnsi="Times New Roman" w:cs="Times New Roman"/>
          <w:color w:val="000000"/>
        </w:rPr>
        <w:t>iz leta 2008 dokazuje, da se več delovnih mest kreira</w:t>
      </w:r>
      <w:r w:rsidRPr="004C4BCD">
        <w:rPr>
          <w:rFonts w:ascii="Times New Roman" w:hAnsi="Times New Roman" w:cs="Times New Roman"/>
          <w:color w:val="000000"/>
        </w:rPr>
        <w:t xml:space="preserve"> v podjetjih</w:t>
      </w:r>
      <w:r w:rsidR="0047355E">
        <w:rPr>
          <w:rFonts w:ascii="Times New Roman" w:hAnsi="Times New Roman" w:cs="Times New Roman"/>
          <w:color w:val="000000"/>
        </w:rPr>
        <w:t>,</w:t>
      </w:r>
      <w:r w:rsidRPr="004C4BCD">
        <w:rPr>
          <w:rFonts w:ascii="Times New Roman" w:hAnsi="Times New Roman" w:cs="Times New Roman"/>
          <w:color w:val="000000"/>
        </w:rPr>
        <w:t xml:space="preserve"> v katerih se je uspešno izvedel prenos lastništva podjetja, kot v novo ustanovljenih podjetjih. Upoštevajoč podatke, da </w:t>
      </w:r>
      <w:r w:rsidR="003C428E" w:rsidRPr="004C4BCD">
        <w:rPr>
          <w:rFonts w:ascii="Times New Roman" w:hAnsi="Times New Roman" w:cs="Times New Roman"/>
          <w:color w:val="000000"/>
        </w:rPr>
        <w:t xml:space="preserve">so </w:t>
      </w:r>
      <w:r w:rsidR="00143B2C" w:rsidRPr="004C4BCD">
        <w:rPr>
          <w:rFonts w:ascii="Times New Roman" w:hAnsi="Times New Roman" w:cs="Times New Roman"/>
          <w:color w:val="000000"/>
        </w:rPr>
        <w:t>življenjske</w:t>
      </w:r>
      <w:r w:rsidR="003C428E" w:rsidRPr="004C4BCD">
        <w:rPr>
          <w:rFonts w:ascii="Times New Roman" w:hAnsi="Times New Roman" w:cs="Times New Roman"/>
          <w:color w:val="000000"/>
        </w:rPr>
        <w:t xml:space="preserve"> </w:t>
      </w:r>
      <w:r w:rsidR="00B4399E" w:rsidRPr="004C4BCD">
        <w:rPr>
          <w:rFonts w:ascii="Times New Roman" w:hAnsi="Times New Roman" w:cs="Times New Roman"/>
          <w:color w:val="000000"/>
        </w:rPr>
        <w:t xml:space="preserve">dobe podjetij v lasti zaposlenih </w:t>
      </w:r>
      <w:r w:rsidR="003C428E" w:rsidRPr="004C4BCD">
        <w:rPr>
          <w:rFonts w:ascii="Times New Roman" w:hAnsi="Times New Roman" w:cs="Times New Roman"/>
          <w:color w:val="000000"/>
        </w:rPr>
        <w:t>daljše</w:t>
      </w:r>
      <w:r w:rsidR="00B4399E" w:rsidRPr="004C4BCD">
        <w:rPr>
          <w:rFonts w:ascii="Times New Roman" w:hAnsi="Times New Roman" w:cs="Times New Roman"/>
          <w:color w:val="000000"/>
        </w:rPr>
        <w:t xml:space="preserve"> od ostalih podjetij,</w:t>
      </w:r>
      <w:r w:rsidR="003C428E" w:rsidRPr="004C4BCD">
        <w:rPr>
          <w:rFonts w:ascii="Times New Roman" w:hAnsi="Times New Roman" w:cs="Times New Roman"/>
          <w:color w:val="000000"/>
        </w:rPr>
        <w:t xml:space="preserve"> bi morale države članice EU posvetiti </w:t>
      </w:r>
      <w:r w:rsidR="003C428E" w:rsidRPr="004C4BCD">
        <w:rPr>
          <w:rFonts w:ascii="Times New Roman" w:hAnsi="Times New Roman" w:cs="Times New Roman"/>
          <w:b/>
          <w:color w:val="000000"/>
        </w:rPr>
        <w:t>več pozornosti spodbujanju procesov prenosa lastništva podjetij na zaposlene</w:t>
      </w:r>
      <w:r w:rsidR="003C428E" w:rsidRPr="004C4BCD">
        <w:rPr>
          <w:rFonts w:ascii="Times New Roman" w:hAnsi="Times New Roman" w:cs="Times New Roman"/>
          <w:color w:val="000000"/>
        </w:rPr>
        <w:t>, kar je še p</w:t>
      </w:r>
      <w:r w:rsidR="00B4399E" w:rsidRPr="004C4BCD">
        <w:rPr>
          <w:rFonts w:ascii="Times New Roman" w:hAnsi="Times New Roman" w:cs="Times New Roman"/>
          <w:color w:val="000000"/>
        </w:rPr>
        <w:t xml:space="preserve">osebej pomembno v času </w:t>
      </w:r>
      <w:r w:rsidR="003C428E" w:rsidRPr="004C4BCD">
        <w:rPr>
          <w:rFonts w:ascii="Times New Roman" w:hAnsi="Times New Roman" w:cs="Times New Roman"/>
          <w:color w:val="000000"/>
        </w:rPr>
        <w:t>gospodarske krize in velikega št</w:t>
      </w:r>
      <w:r w:rsidR="00E91B40" w:rsidRPr="004C4BCD">
        <w:rPr>
          <w:rFonts w:ascii="Times New Roman" w:hAnsi="Times New Roman" w:cs="Times New Roman"/>
          <w:color w:val="000000"/>
        </w:rPr>
        <w:t>e</w:t>
      </w:r>
      <w:r w:rsidR="003C428E" w:rsidRPr="004C4BCD">
        <w:rPr>
          <w:rFonts w:ascii="Times New Roman" w:hAnsi="Times New Roman" w:cs="Times New Roman"/>
          <w:color w:val="000000"/>
        </w:rPr>
        <w:t xml:space="preserve">vila brezposelnih </w:t>
      </w:r>
      <w:r w:rsidR="00E91B40" w:rsidRPr="004C4BCD">
        <w:rPr>
          <w:rFonts w:ascii="Times New Roman" w:hAnsi="Times New Roman" w:cs="Times New Roman"/>
          <w:color w:val="000000"/>
        </w:rPr>
        <w:t>ter</w:t>
      </w:r>
      <w:r w:rsidR="003C428E" w:rsidRPr="004C4BCD">
        <w:rPr>
          <w:rFonts w:ascii="Times New Roman" w:hAnsi="Times New Roman" w:cs="Times New Roman"/>
          <w:color w:val="000000"/>
        </w:rPr>
        <w:t xml:space="preserve"> podjetij v stečaju. Preprečevanje zapiranja podjetij m</w:t>
      </w:r>
      <w:r w:rsidR="00B4399E" w:rsidRPr="004C4BCD">
        <w:rPr>
          <w:rFonts w:ascii="Times New Roman" w:hAnsi="Times New Roman" w:cs="Times New Roman"/>
          <w:color w:val="000000"/>
        </w:rPr>
        <w:t xml:space="preserve">ora biti v temeljnem interesu </w:t>
      </w:r>
      <w:r w:rsidR="00143B2C" w:rsidRPr="004C4BCD">
        <w:rPr>
          <w:rFonts w:ascii="Times New Roman" w:hAnsi="Times New Roman" w:cs="Times New Roman"/>
          <w:color w:val="000000"/>
        </w:rPr>
        <w:t>Evropske</w:t>
      </w:r>
      <w:r w:rsidR="00B4399E" w:rsidRPr="004C4BCD">
        <w:rPr>
          <w:rFonts w:ascii="Times New Roman" w:hAnsi="Times New Roman" w:cs="Times New Roman"/>
          <w:color w:val="000000"/>
        </w:rPr>
        <w:t xml:space="preserve"> unije</w:t>
      </w:r>
      <w:r w:rsidR="003C428E" w:rsidRPr="004C4BCD">
        <w:rPr>
          <w:rFonts w:ascii="Times New Roman" w:hAnsi="Times New Roman" w:cs="Times New Roman"/>
          <w:color w:val="000000"/>
        </w:rPr>
        <w:t xml:space="preserve"> in Slovenije, saj </w:t>
      </w:r>
      <w:r w:rsidR="00972AC3" w:rsidRPr="004C4BCD">
        <w:rPr>
          <w:rFonts w:ascii="Times New Roman" w:hAnsi="Times New Roman" w:cs="Times New Roman"/>
          <w:color w:val="000000"/>
        </w:rPr>
        <w:t xml:space="preserve">lahko </w:t>
      </w:r>
      <w:r w:rsidR="003C428E" w:rsidRPr="004C4BCD">
        <w:rPr>
          <w:rFonts w:ascii="Times New Roman" w:hAnsi="Times New Roman" w:cs="Times New Roman"/>
          <w:color w:val="000000"/>
        </w:rPr>
        <w:t>s tem</w:t>
      </w:r>
      <w:r w:rsidR="00B4399E" w:rsidRPr="004C4BCD">
        <w:rPr>
          <w:rFonts w:ascii="Times New Roman" w:hAnsi="Times New Roman" w:cs="Times New Roman"/>
          <w:color w:val="000000"/>
        </w:rPr>
        <w:t>i ukrepi</w:t>
      </w:r>
      <w:r w:rsidR="003C428E" w:rsidRPr="004C4BCD">
        <w:rPr>
          <w:rFonts w:ascii="Times New Roman" w:hAnsi="Times New Roman" w:cs="Times New Roman"/>
          <w:color w:val="000000"/>
        </w:rPr>
        <w:t xml:space="preserve"> </w:t>
      </w:r>
      <w:r w:rsidR="00972AC3" w:rsidRPr="004C4BCD">
        <w:rPr>
          <w:rFonts w:ascii="Times New Roman" w:hAnsi="Times New Roman" w:cs="Times New Roman"/>
          <w:color w:val="000000"/>
        </w:rPr>
        <w:t xml:space="preserve">učinkovito </w:t>
      </w:r>
      <w:r w:rsidR="003C428E" w:rsidRPr="004C4BCD">
        <w:rPr>
          <w:rFonts w:ascii="Times New Roman" w:hAnsi="Times New Roman" w:cs="Times New Roman"/>
          <w:color w:val="000000"/>
        </w:rPr>
        <w:t>ohranja</w:t>
      </w:r>
      <w:r w:rsidR="00B4399E" w:rsidRPr="004C4BCD">
        <w:rPr>
          <w:rFonts w:ascii="Times New Roman" w:hAnsi="Times New Roman" w:cs="Times New Roman"/>
          <w:color w:val="000000"/>
        </w:rPr>
        <w:t>mo</w:t>
      </w:r>
      <w:r w:rsidR="003C428E" w:rsidRPr="004C4BCD">
        <w:rPr>
          <w:rFonts w:ascii="Times New Roman" w:hAnsi="Times New Roman" w:cs="Times New Roman"/>
          <w:color w:val="000000"/>
        </w:rPr>
        <w:t xml:space="preserve"> znanje i</w:t>
      </w:r>
      <w:r w:rsidR="00972AC3" w:rsidRPr="004C4BCD">
        <w:rPr>
          <w:rFonts w:ascii="Times New Roman" w:hAnsi="Times New Roman" w:cs="Times New Roman"/>
          <w:color w:val="000000"/>
        </w:rPr>
        <w:t>n premoženje v lokalnem okolju ter</w:t>
      </w:r>
      <w:r w:rsidR="003C428E" w:rsidRPr="004C4BCD">
        <w:rPr>
          <w:rFonts w:ascii="Times New Roman" w:hAnsi="Times New Roman" w:cs="Times New Roman"/>
          <w:color w:val="000000"/>
        </w:rPr>
        <w:t xml:space="preserve"> preprečuje</w:t>
      </w:r>
      <w:r w:rsidR="00B4399E" w:rsidRPr="004C4BCD">
        <w:rPr>
          <w:rFonts w:ascii="Times New Roman" w:hAnsi="Times New Roman" w:cs="Times New Roman"/>
          <w:color w:val="000000"/>
        </w:rPr>
        <w:t>mo socialno izključenost</w:t>
      </w:r>
      <w:r w:rsidR="003C428E" w:rsidRPr="004C4BCD">
        <w:rPr>
          <w:rFonts w:ascii="Times New Roman" w:hAnsi="Times New Roman" w:cs="Times New Roman"/>
          <w:color w:val="000000"/>
        </w:rPr>
        <w:t xml:space="preserve"> državljank in državljanov.</w:t>
      </w:r>
    </w:p>
    <w:sectPr w:rsidR="000035F7" w:rsidSect="00182E20">
      <w:pgSz w:w="11900" w:h="16840"/>
      <w:pgMar w:top="993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4DF"/>
    <w:multiLevelType w:val="hybridMultilevel"/>
    <w:tmpl w:val="A59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5"/>
    <w:rsid w:val="000035F7"/>
    <w:rsid w:val="00013640"/>
    <w:rsid w:val="00032AF0"/>
    <w:rsid w:val="0004101C"/>
    <w:rsid w:val="000452DC"/>
    <w:rsid w:val="00055555"/>
    <w:rsid w:val="00083F26"/>
    <w:rsid w:val="000A5BC8"/>
    <w:rsid w:val="000C77E0"/>
    <w:rsid w:val="000D00F8"/>
    <w:rsid w:val="000D3734"/>
    <w:rsid w:val="0010288C"/>
    <w:rsid w:val="001222A0"/>
    <w:rsid w:val="00141F75"/>
    <w:rsid w:val="00143B2C"/>
    <w:rsid w:val="001533C7"/>
    <w:rsid w:val="00177912"/>
    <w:rsid w:val="00182E20"/>
    <w:rsid w:val="001A34FB"/>
    <w:rsid w:val="001A782C"/>
    <w:rsid w:val="001C125C"/>
    <w:rsid w:val="001D06E6"/>
    <w:rsid w:val="001D6F42"/>
    <w:rsid w:val="0020794D"/>
    <w:rsid w:val="002258C8"/>
    <w:rsid w:val="0022785A"/>
    <w:rsid w:val="00227A95"/>
    <w:rsid w:val="00235120"/>
    <w:rsid w:val="0024682B"/>
    <w:rsid w:val="00247B78"/>
    <w:rsid w:val="002B2177"/>
    <w:rsid w:val="00324794"/>
    <w:rsid w:val="00327D66"/>
    <w:rsid w:val="00342355"/>
    <w:rsid w:val="003468E0"/>
    <w:rsid w:val="00354D7C"/>
    <w:rsid w:val="00360EEC"/>
    <w:rsid w:val="00377638"/>
    <w:rsid w:val="003B7C21"/>
    <w:rsid w:val="003C04EA"/>
    <w:rsid w:val="003C1786"/>
    <w:rsid w:val="003C428E"/>
    <w:rsid w:val="003C5529"/>
    <w:rsid w:val="00404854"/>
    <w:rsid w:val="00421337"/>
    <w:rsid w:val="00426F94"/>
    <w:rsid w:val="00427B45"/>
    <w:rsid w:val="004510A3"/>
    <w:rsid w:val="00470C9E"/>
    <w:rsid w:val="004713F0"/>
    <w:rsid w:val="0047355E"/>
    <w:rsid w:val="00476166"/>
    <w:rsid w:val="004B195E"/>
    <w:rsid w:val="004B1C31"/>
    <w:rsid w:val="004B2264"/>
    <w:rsid w:val="004B4BE9"/>
    <w:rsid w:val="004B4CAB"/>
    <w:rsid w:val="004C4BCD"/>
    <w:rsid w:val="004E0F38"/>
    <w:rsid w:val="004E1411"/>
    <w:rsid w:val="00512782"/>
    <w:rsid w:val="00533A1C"/>
    <w:rsid w:val="00555B71"/>
    <w:rsid w:val="005566C2"/>
    <w:rsid w:val="00566E24"/>
    <w:rsid w:val="00574F5E"/>
    <w:rsid w:val="005C049B"/>
    <w:rsid w:val="005C171B"/>
    <w:rsid w:val="005C27C3"/>
    <w:rsid w:val="005C4E38"/>
    <w:rsid w:val="005D1395"/>
    <w:rsid w:val="005D473D"/>
    <w:rsid w:val="005E7574"/>
    <w:rsid w:val="005F10F0"/>
    <w:rsid w:val="005F490A"/>
    <w:rsid w:val="0060623C"/>
    <w:rsid w:val="006422C2"/>
    <w:rsid w:val="00651F2A"/>
    <w:rsid w:val="00670CD2"/>
    <w:rsid w:val="00674881"/>
    <w:rsid w:val="00685143"/>
    <w:rsid w:val="00690F33"/>
    <w:rsid w:val="0069689F"/>
    <w:rsid w:val="006B2735"/>
    <w:rsid w:val="00700163"/>
    <w:rsid w:val="00704293"/>
    <w:rsid w:val="00705D7B"/>
    <w:rsid w:val="007075AE"/>
    <w:rsid w:val="0072699B"/>
    <w:rsid w:val="0076121B"/>
    <w:rsid w:val="007A3C81"/>
    <w:rsid w:val="007C3FD6"/>
    <w:rsid w:val="007D51EE"/>
    <w:rsid w:val="007F5119"/>
    <w:rsid w:val="0080268D"/>
    <w:rsid w:val="00824075"/>
    <w:rsid w:val="00830B86"/>
    <w:rsid w:val="00855CAA"/>
    <w:rsid w:val="008617A5"/>
    <w:rsid w:val="00865FEA"/>
    <w:rsid w:val="008A716C"/>
    <w:rsid w:val="008B0390"/>
    <w:rsid w:val="008E0B40"/>
    <w:rsid w:val="00901BEB"/>
    <w:rsid w:val="00913036"/>
    <w:rsid w:val="00914A31"/>
    <w:rsid w:val="00966107"/>
    <w:rsid w:val="00972AC3"/>
    <w:rsid w:val="009D5189"/>
    <w:rsid w:val="009E64B1"/>
    <w:rsid w:val="009F343C"/>
    <w:rsid w:val="00A119D6"/>
    <w:rsid w:val="00A11FC3"/>
    <w:rsid w:val="00A15B74"/>
    <w:rsid w:val="00A17ECC"/>
    <w:rsid w:val="00A26341"/>
    <w:rsid w:val="00A32E94"/>
    <w:rsid w:val="00A43C63"/>
    <w:rsid w:val="00A52121"/>
    <w:rsid w:val="00A660DF"/>
    <w:rsid w:val="00A665F2"/>
    <w:rsid w:val="00A7577B"/>
    <w:rsid w:val="00A91764"/>
    <w:rsid w:val="00A91D0A"/>
    <w:rsid w:val="00AC24C0"/>
    <w:rsid w:val="00AD20AB"/>
    <w:rsid w:val="00B2050D"/>
    <w:rsid w:val="00B4399E"/>
    <w:rsid w:val="00B6125D"/>
    <w:rsid w:val="00BC531A"/>
    <w:rsid w:val="00BC7C7E"/>
    <w:rsid w:val="00BD07A1"/>
    <w:rsid w:val="00BD5050"/>
    <w:rsid w:val="00BE3F71"/>
    <w:rsid w:val="00BE6F88"/>
    <w:rsid w:val="00C06C44"/>
    <w:rsid w:val="00C15A7E"/>
    <w:rsid w:val="00C414A3"/>
    <w:rsid w:val="00C452D1"/>
    <w:rsid w:val="00C461EA"/>
    <w:rsid w:val="00CD3622"/>
    <w:rsid w:val="00CE4490"/>
    <w:rsid w:val="00D777F3"/>
    <w:rsid w:val="00D808F2"/>
    <w:rsid w:val="00D84467"/>
    <w:rsid w:val="00D84CCA"/>
    <w:rsid w:val="00D85484"/>
    <w:rsid w:val="00DB447B"/>
    <w:rsid w:val="00DF295F"/>
    <w:rsid w:val="00E05431"/>
    <w:rsid w:val="00E11EDB"/>
    <w:rsid w:val="00E1525A"/>
    <w:rsid w:val="00E208EB"/>
    <w:rsid w:val="00E35ED4"/>
    <w:rsid w:val="00E64DE0"/>
    <w:rsid w:val="00E90C9E"/>
    <w:rsid w:val="00E91B40"/>
    <w:rsid w:val="00EA0AE0"/>
    <w:rsid w:val="00EB66BE"/>
    <w:rsid w:val="00F203D3"/>
    <w:rsid w:val="00F33E6E"/>
    <w:rsid w:val="00F403AD"/>
    <w:rsid w:val="00F44613"/>
    <w:rsid w:val="00F446B7"/>
    <w:rsid w:val="00F44BB8"/>
    <w:rsid w:val="00F45F16"/>
    <w:rsid w:val="00F76CC3"/>
    <w:rsid w:val="00FB38A8"/>
    <w:rsid w:val="00FB6FA7"/>
    <w:rsid w:val="00FC76B7"/>
    <w:rsid w:val="00FF42FB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14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4">
    <w:name w:val="A4"/>
    <w:uiPriority w:val="99"/>
    <w:rsid w:val="00055555"/>
    <w:rPr>
      <w:rFonts w:cs="Kokila"/>
      <w:b/>
      <w:bCs/>
      <w:color w:val="000000"/>
      <w:sz w:val="48"/>
      <w:szCs w:val="48"/>
    </w:rPr>
  </w:style>
  <w:style w:type="character" w:customStyle="1" w:styleId="A9">
    <w:name w:val="A9"/>
    <w:uiPriority w:val="99"/>
    <w:rsid w:val="00055555"/>
    <w:rPr>
      <w:rFonts w:cs="Corbel"/>
      <w:color w:val="000000"/>
      <w:sz w:val="21"/>
      <w:szCs w:val="21"/>
    </w:rPr>
  </w:style>
  <w:style w:type="character" w:customStyle="1" w:styleId="A10">
    <w:name w:val="A10"/>
    <w:uiPriority w:val="99"/>
    <w:rsid w:val="00055555"/>
    <w:rPr>
      <w:rFonts w:cs="Corbel"/>
      <w:color w:val="000000"/>
      <w:sz w:val="12"/>
      <w:szCs w:val="1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55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555"/>
    <w:rPr>
      <w:rFonts w:ascii="Lucida Grande" w:hAnsi="Lucida Grande" w:cs="Lucida Grande"/>
      <w:sz w:val="18"/>
      <w:szCs w:val="18"/>
      <w:lang w:val="sl-SI"/>
    </w:rPr>
  </w:style>
  <w:style w:type="paragraph" w:customStyle="1" w:styleId="Pa18">
    <w:name w:val="Pa18"/>
    <w:basedOn w:val="Navaden"/>
    <w:next w:val="Navaden"/>
    <w:uiPriority w:val="99"/>
    <w:rsid w:val="00055555"/>
    <w:pPr>
      <w:widowControl w:val="0"/>
      <w:autoSpaceDE w:val="0"/>
      <w:autoSpaceDN w:val="0"/>
      <w:adjustRightInd w:val="0"/>
      <w:spacing w:line="221" w:lineRule="atLeast"/>
    </w:pPr>
    <w:rPr>
      <w:rFonts w:ascii="Corbel" w:hAnsi="Corbel" w:cs="Times New Roman"/>
      <w:lang w:val="en-US"/>
    </w:rPr>
  </w:style>
  <w:style w:type="character" w:customStyle="1" w:styleId="A5">
    <w:name w:val="A5"/>
    <w:uiPriority w:val="99"/>
    <w:rsid w:val="00055555"/>
    <w:rPr>
      <w:rFonts w:cs="Corbel"/>
      <w:b/>
      <w:bCs/>
      <w:color w:val="000000"/>
    </w:rPr>
  </w:style>
  <w:style w:type="paragraph" w:customStyle="1" w:styleId="Pa7">
    <w:name w:val="Pa7"/>
    <w:basedOn w:val="Navaden"/>
    <w:next w:val="Navaden"/>
    <w:uiPriority w:val="99"/>
    <w:rsid w:val="00704293"/>
    <w:pPr>
      <w:widowControl w:val="0"/>
      <w:autoSpaceDE w:val="0"/>
      <w:autoSpaceDN w:val="0"/>
      <w:adjustRightInd w:val="0"/>
      <w:spacing w:line="221" w:lineRule="atLeast"/>
    </w:pPr>
    <w:rPr>
      <w:rFonts w:ascii="Myriad Pro Light" w:hAnsi="Myriad Pro Light" w:cs="Times New Roman"/>
      <w:lang w:val="en-US"/>
    </w:rPr>
  </w:style>
  <w:style w:type="paragraph" w:customStyle="1" w:styleId="Pa10">
    <w:name w:val="Pa10"/>
    <w:basedOn w:val="Navaden"/>
    <w:next w:val="Navaden"/>
    <w:uiPriority w:val="99"/>
    <w:rsid w:val="00704293"/>
    <w:pPr>
      <w:widowControl w:val="0"/>
      <w:autoSpaceDE w:val="0"/>
      <w:autoSpaceDN w:val="0"/>
      <w:adjustRightInd w:val="0"/>
      <w:spacing w:line="221" w:lineRule="atLeast"/>
    </w:pPr>
    <w:rPr>
      <w:rFonts w:ascii="Myriad Pro Light" w:hAnsi="Myriad Pro Light" w:cs="Times New Roman"/>
      <w:lang w:val="en-US"/>
    </w:rPr>
  </w:style>
  <w:style w:type="character" w:customStyle="1" w:styleId="A8">
    <w:name w:val="A8"/>
    <w:uiPriority w:val="99"/>
    <w:rsid w:val="00E35ED4"/>
    <w:rPr>
      <w:rFonts w:cs="Bell MT"/>
      <w:b/>
      <w:bCs/>
      <w:color w:val="000000"/>
    </w:rPr>
  </w:style>
  <w:style w:type="character" w:customStyle="1" w:styleId="A12">
    <w:name w:val="A12"/>
    <w:uiPriority w:val="99"/>
    <w:rsid w:val="00E35ED4"/>
    <w:rPr>
      <w:rFonts w:cs="Bell MT"/>
      <w:i/>
      <w:iCs/>
      <w:color w:val="000000"/>
      <w:sz w:val="18"/>
      <w:szCs w:val="18"/>
    </w:rPr>
  </w:style>
  <w:style w:type="character" w:customStyle="1" w:styleId="A25">
    <w:name w:val="A25"/>
    <w:uiPriority w:val="99"/>
    <w:rsid w:val="00E35ED4"/>
    <w:rPr>
      <w:rFonts w:cs="Corbel"/>
      <w:b/>
      <w:bCs/>
      <w:color w:val="000000"/>
    </w:rPr>
  </w:style>
  <w:style w:type="character" w:customStyle="1" w:styleId="A26">
    <w:name w:val="A26"/>
    <w:uiPriority w:val="99"/>
    <w:rsid w:val="00E35ED4"/>
    <w:rPr>
      <w:rFonts w:cs="Corbel"/>
      <w:color w:val="000000"/>
      <w:sz w:val="21"/>
      <w:szCs w:val="21"/>
    </w:rPr>
  </w:style>
  <w:style w:type="character" w:customStyle="1" w:styleId="A27">
    <w:name w:val="A27"/>
    <w:uiPriority w:val="99"/>
    <w:rsid w:val="00E35ED4"/>
    <w:rPr>
      <w:rFonts w:cs="Corbel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C15A7E"/>
    <w:pPr>
      <w:ind w:left="720"/>
      <w:contextualSpacing/>
    </w:pPr>
  </w:style>
  <w:style w:type="paragraph" w:customStyle="1" w:styleId="Default">
    <w:name w:val="Default"/>
    <w:rsid w:val="001A782C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28">
    <w:name w:val="A28"/>
    <w:uiPriority w:val="99"/>
    <w:rsid w:val="001A782C"/>
    <w:rPr>
      <w:rFonts w:ascii="Kokila" w:hAnsi="Kokila" w:cs="Kokila"/>
      <w:b/>
      <w:bCs/>
      <w:color w:val="000000"/>
      <w:sz w:val="48"/>
      <w:szCs w:val="48"/>
    </w:rPr>
  </w:style>
  <w:style w:type="character" w:customStyle="1" w:styleId="A29">
    <w:name w:val="A29"/>
    <w:uiPriority w:val="99"/>
    <w:rsid w:val="00426F94"/>
    <w:rPr>
      <w:rFonts w:ascii="Wingdings 2" w:hAnsi="Wingdings 2" w:cs="Wingdings 2"/>
      <w:color w:val="000000"/>
      <w:sz w:val="16"/>
      <w:szCs w:val="16"/>
    </w:rPr>
  </w:style>
  <w:style w:type="character" w:customStyle="1" w:styleId="A16">
    <w:name w:val="A16"/>
    <w:uiPriority w:val="99"/>
    <w:rsid w:val="00EA0AE0"/>
    <w:rPr>
      <w:rFonts w:cs="Corbel"/>
      <w:color w:val="000000"/>
      <w:sz w:val="21"/>
      <w:szCs w:val="21"/>
    </w:rPr>
  </w:style>
  <w:style w:type="paragraph" w:customStyle="1" w:styleId="Pa21">
    <w:name w:val="Pa21"/>
    <w:basedOn w:val="Default"/>
    <w:next w:val="Default"/>
    <w:uiPriority w:val="99"/>
    <w:rsid w:val="00574F5E"/>
    <w:pPr>
      <w:spacing w:line="221" w:lineRule="atLeast"/>
    </w:pPr>
    <w:rPr>
      <w:rFonts w:ascii="Corbel" w:hAnsi="Corbel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4">
    <w:name w:val="A4"/>
    <w:uiPriority w:val="99"/>
    <w:rsid w:val="00055555"/>
    <w:rPr>
      <w:rFonts w:cs="Kokila"/>
      <w:b/>
      <w:bCs/>
      <w:color w:val="000000"/>
      <w:sz w:val="48"/>
      <w:szCs w:val="48"/>
    </w:rPr>
  </w:style>
  <w:style w:type="character" w:customStyle="1" w:styleId="A9">
    <w:name w:val="A9"/>
    <w:uiPriority w:val="99"/>
    <w:rsid w:val="00055555"/>
    <w:rPr>
      <w:rFonts w:cs="Corbel"/>
      <w:color w:val="000000"/>
      <w:sz w:val="21"/>
      <w:szCs w:val="21"/>
    </w:rPr>
  </w:style>
  <w:style w:type="character" w:customStyle="1" w:styleId="A10">
    <w:name w:val="A10"/>
    <w:uiPriority w:val="99"/>
    <w:rsid w:val="00055555"/>
    <w:rPr>
      <w:rFonts w:cs="Corbel"/>
      <w:color w:val="000000"/>
      <w:sz w:val="12"/>
      <w:szCs w:val="1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55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555"/>
    <w:rPr>
      <w:rFonts w:ascii="Lucida Grande" w:hAnsi="Lucida Grande" w:cs="Lucida Grande"/>
      <w:sz w:val="18"/>
      <w:szCs w:val="18"/>
      <w:lang w:val="sl-SI"/>
    </w:rPr>
  </w:style>
  <w:style w:type="paragraph" w:customStyle="1" w:styleId="Pa18">
    <w:name w:val="Pa18"/>
    <w:basedOn w:val="Navaden"/>
    <w:next w:val="Navaden"/>
    <w:uiPriority w:val="99"/>
    <w:rsid w:val="00055555"/>
    <w:pPr>
      <w:widowControl w:val="0"/>
      <w:autoSpaceDE w:val="0"/>
      <w:autoSpaceDN w:val="0"/>
      <w:adjustRightInd w:val="0"/>
      <w:spacing w:line="221" w:lineRule="atLeast"/>
    </w:pPr>
    <w:rPr>
      <w:rFonts w:ascii="Corbel" w:hAnsi="Corbel" w:cs="Times New Roman"/>
      <w:lang w:val="en-US"/>
    </w:rPr>
  </w:style>
  <w:style w:type="character" w:customStyle="1" w:styleId="A5">
    <w:name w:val="A5"/>
    <w:uiPriority w:val="99"/>
    <w:rsid w:val="00055555"/>
    <w:rPr>
      <w:rFonts w:cs="Corbel"/>
      <w:b/>
      <w:bCs/>
      <w:color w:val="000000"/>
    </w:rPr>
  </w:style>
  <w:style w:type="paragraph" w:customStyle="1" w:styleId="Pa7">
    <w:name w:val="Pa7"/>
    <w:basedOn w:val="Navaden"/>
    <w:next w:val="Navaden"/>
    <w:uiPriority w:val="99"/>
    <w:rsid w:val="00704293"/>
    <w:pPr>
      <w:widowControl w:val="0"/>
      <w:autoSpaceDE w:val="0"/>
      <w:autoSpaceDN w:val="0"/>
      <w:adjustRightInd w:val="0"/>
      <w:spacing w:line="221" w:lineRule="atLeast"/>
    </w:pPr>
    <w:rPr>
      <w:rFonts w:ascii="Myriad Pro Light" w:hAnsi="Myriad Pro Light" w:cs="Times New Roman"/>
      <w:lang w:val="en-US"/>
    </w:rPr>
  </w:style>
  <w:style w:type="paragraph" w:customStyle="1" w:styleId="Pa10">
    <w:name w:val="Pa10"/>
    <w:basedOn w:val="Navaden"/>
    <w:next w:val="Navaden"/>
    <w:uiPriority w:val="99"/>
    <w:rsid w:val="00704293"/>
    <w:pPr>
      <w:widowControl w:val="0"/>
      <w:autoSpaceDE w:val="0"/>
      <w:autoSpaceDN w:val="0"/>
      <w:adjustRightInd w:val="0"/>
      <w:spacing w:line="221" w:lineRule="atLeast"/>
    </w:pPr>
    <w:rPr>
      <w:rFonts w:ascii="Myriad Pro Light" w:hAnsi="Myriad Pro Light" w:cs="Times New Roman"/>
      <w:lang w:val="en-US"/>
    </w:rPr>
  </w:style>
  <w:style w:type="character" w:customStyle="1" w:styleId="A8">
    <w:name w:val="A8"/>
    <w:uiPriority w:val="99"/>
    <w:rsid w:val="00E35ED4"/>
    <w:rPr>
      <w:rFonts w:cs="Bell MT"/>
      <w:b/>
      <w:bCs/>
      <w:color w:val="000000"/>
    </w:rPr>
  </w:style>
  <w:style w:type="character" w:customStyle="1" w:styleId="A12">
    <w:name w:val="A12"/>
    <w:uiPriority w:val="99"/>
    <w:rsid w:val="00E35ED4"/>
    <w:rPr>
      <w:rFonts w:cs="Bell MT"/>
      <w:i/>
      <w:iCs/>
      <w:color w:val="000000"/>
      <w:sz w:val="18"/>
      <w:szCs w:val="18"/>
    </w:rPr>
  </w:style>
  <w:style w:type="character" w:customStyle="1" w:styleId="A25">
    <w:name w:val="A25"/>
    <w:uiPriority w:val="99"/>
    <w:rsid w:val="00E35ED4"/>
    <w:rPr>
      <w:rFonts w:cs="Corbel"/>
      <w:b/>
      <w:bCs/>
      <w:color w:val="000000"/>
    </w:rPr>
  </w:style>
  <w:style w:type="character" w:customStyle="1" w:styleId="A26">
    <w:name w:val="A26"/>
    <w:uiPriority w:val="99"/>
    <w:rsid w:val="00E35ED4"/>
    <w:rPr>
      <w:rFonts w:cs="Corbel"/>
      <w:color w:val="000000"/>
      <w:sz w:val="21"/>
      <w:szCs w:val="21"/>
    </w:rPr>
  </w:style>
  <w:style w:type="character" w:customStyle="1" w:styleId="A27">
    <w:name w:val="A27"/>
    <w:uiPriority w:val="99"/>
    <w:rsid w:val="00E35ED4"/>
    <w:rPr>
      <w:rFonts w:cs="Corbel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C15A7E"/>
    <w:pPr>
      <w:ind w:left="720"/>
      <w:contextualSpacing/>
    </w:pPr>
  </w:style>
  <w:style w:type="paragraph" w:customStyle="1" w:styleId="Default">
    <w:name w:val="Default"/>
    <w:rsid w:val="001A782C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28">
    <w:name w:val="A28"/>
    <w:uiPriority w:val="99"/>
    <w:rsid w:val="001A782C"/>
    <w:rPr>
      <w:rFonts w:ascii="Kokila" w:hAnsi="Kokila" w:cs="Kokila"/>
      <w:b/>
      <w:bCs/>
      <w:color w:val="000000"/>
      <w:sz w:val="48"/>
      <w:szCs w:val="48"/>
    </w:rPr>
  </w:style>
  <w:style w:type="character" w:customStyle="1" w:styleId="A29">
    <w:name w:val="A29"/>
    <w:uiPriority w:val="99"/>
    <w:rsid w:val="00426F94"/>
    <w:rPr>
      <w:rFonts w:ascii="Wingdings 2" w:hAnsi="Wingdings 2" w:cs="Wingdings 2"/>
      <w:color w:val="000000"/>
      <w:sz w:val="16"/>
      <w:szCs w:val="16"/>
    </w:rPr>
  </w:style>
  <w:style w:type="character" w:customStyle="1" w:styleId="A16">
    <w:name w:val="A16"/>
    <w:uiPriority w:val="99"/>
    <w:rsid w:val="00EA0AE0"/>
    <w:rPr>
      <w:rFonts w:cs="Corbel"/>
      <w:color w:val="000000"/>
      <w:sz w:val="21"/>
      <w:szCs w:val="21"/>
    </w:rPr>
  </w:style>
  <w:style w:type="paragraph" w:customStyle="1" w:styleId="Pa21">
    <w:name w:val="Pa21"/>
    <w:basedOn w:val="Default"/>
    <w:next w:val="Default"/>
    <w:uiPriority w:val="99"/>
    <w:rsid w:val="00574F5E"/>
    <w:pPr>
      <w:spacing w:line="221" w:lineRule="atLeast"/>
    </w:pPr>
    <w:rPr>
      <w:rFonts w:ascii="Corbel" w:hAnsi="Corbel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Slapnik</dc:creator>
  <cp:lastModifiedBy>Lojze</cp:lastModifiedBy>
  <cp:revision>39</cp:revision>
  <dcterms:created xsi:type="dcterms:W3CDTF">2014-02-24T17:19:00Z</dcterms:created>
  <dcterms:modified xsi:type="dcterms:W3CDTF">2014-02-24T18:05:00Z</dcterms:modified>
</cp:coreProperties>
</file>